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332" w:rsidRDefault="00BB5332">
      <w:r>
        <w:t>NEMO WDB Local Plan</w:t>
      </w:r>
      <w:r w:rsidR="00A2264F">
        <w:t xml:space="preserve"> – Rev. 04-2</w:t>
      </w:r>
      <w:r w:rsidR="0009297C">
        <w:t>6</w:t>
      </w:r>
      <w:r w:rsidR="00A2264F">
        <w:t>-2022</w:t>
      </w:r>
    </w:p>
    <w:p w:rsidR="0069400A" w:rsidRDefault="00BB5332">
      <w:r>
        <w:t xml:space="preserve">List of </w:t>
      </w:r>
      <w:r w:rsidR="00F86F47">
        <w:t>Revisions/Additions – April 2</w:t>
      </w:r>
      <w:r w:rsidR="0009297C">
        <w:t>6</w:t>
      </w:r>
      <w:bookmarkStart w:id="0" w:name="_GoBack"/>
      <w:bookmarkEnd w:id="0"/>
      <w:r w:rsidR="00F86F47">
        <w:t>, 2022</w:t>
      </w:r>
    </w:p>
    <w:p w:rsidR="00F86F47" w:rsidRDefault="00F86F47" w:rsidP="0029657D">
      <w:pPr>
        <w:pStyle w:val="BodyText"/>
        <w:spacing w:before="135"/>
        <w:ind w:left="720" w:right="1282"/>
        <w:jc w:val="both"/>
        <w:rPr>
          <w:color w:val="37A400"/>
        </w:rPr>
      </w:pPr>
      <w:r>
        <w:t xml:space="preserve">Page 1 - </w:t>
      </w:r>
      <w:r w:rsidRPr="00F86F47">
        <w:rPr>
          <w:color w:val="2E74B5" w:themeColor="accent1" w:themeShade="BF"/>
        </w:rPr>
        <w:t xml:space="preserve">The Pandemic brought many more challenges to Workforce and changed the Board focus somewhat.  The focus for the Board is on Recovery for our jobseekers and our employers. </w:t>
      </w:r>
      <w:r w:rsidRPr="00F86F47">
        <w:rPr>
          <w:strike/>
          <w:color w:val="2E74B5" w:themeColor="accent1" w:themeShade="BF"/>
        </w:rPr>
        <w:t>With the strong economy and low unemployment rates, the Board</w:t>
      </w:r>
      <w:r w:rsidRPr="00F86F47">
        <w:rPr>
          <w:strike/>
          <w:color w:val="2E74B5" w:themeColor="accent1" w:themeShade="BF"/>
          <w:spacing w:val="1"/>
        </w:rPr>
        <w:t xml:space="preserve"> </w:t>
      </w:r>
      <w:r w:rsidRPr="00F86F47">
        <w:rPr>
          <w:strike/>
          <w:color w:val="2E74B5" w:themeColor="accent1" w:themeShade="BF"/>
        </w:rPr>
        <w:t>will put more focus on</w:t>
      </w:r>
      <w:r w:rsidRPr="00F86F47">
        <w:rPr>
          <w:color w:val="2E74B5" w:themeColor="accent1" w:themeShade="BF"/>
        </w:rPr>
        <w:t xml:space="preserve"> We will continue serving the populations that are often overlooked, such as Justice Involved</w:t>
      </w:r>
      <w:r w:rsidRPr="00F86F47">
        <w:rPr>
          <w:color w:val="2E74B5" w:themeColor="accent1" w:themeShade="BF"/>
          <w:spacing w:val="1"/>
        </w:rPr>
        <w:t xml:space="preserve"> </w:t>
      </w:r>
      <w:r w:rsidRPr="00F86F47">
        <w:rPr>
          <w:color w:val="2E74B5" w:themeColor="accent1" w:themeShade="BF"/>
        </w:rPr>
        <w:t>Individuals,</w:t>
      </w:r>
      <w:r w:rsidRPr="00F86F47">
        <w:rPr>
          <w:color w:val="2E74B5" w:themeColor="accent1" w:themeShade="BF"/>
          <w:spacing w:val="-1"/>
        </w:rPr>
        <w:t xml:space="preserve"> </w:t>
      </w:r>
      <w:r w:rsidRPr="00F86F47">
        <w:rPr>
          <w:color w:val="2E74B5" w:themeColor="accent1" w:themeShade="BF"/>
        </w:rPr>
        <w:t>Individuals with</w:t>
      </w:r>
      <w:r w:rsidRPr="00F86F47">
        <w:rPr>
          <w:color w:val="2E74B5" w:themeColor="accent1" w:themeShade="BF"/>
          <w:spacing w:val="-1"/>
        </w:rPr>
        <w:t xml:space="preserve"> </w:t>
      </w:r>
      <w:r w:rsidRPr="00F86F47">
        <w:rPr>
          <w:color w:val="2E74B5" w:themeColor="accent1" w:themeShade="BF"/>
        </w:rPr>
        <w:t>disabilities</w:t>
      </w:r>
      <w:r w:rsidRPr="00F86F47">
        <w:rPr>
          <w:color w:val="2E74B5" w:themeColor="accent1" w:themeShade="BF"/>
          <w:spacing w:val="-1"/>
        </w:rPr>
        <w:t xml:space="preserve"> </w:t>
      </w:r>
      <w:r w:rsidRPr="00F86F47">
        <w:rPr>
          <w:color w:val="2E74B5" w:themeColor="accent1" w:themeShade="BF"/>
        </w:rPr>
        <w:t>and</w:t>
      </w:r>
      <w:r w:rsidRPr="00F86F47">
        <w:rPr>
          <w:color w:val="2E74B5" w:themeColor="accent1" w:themeShade="BF"/>
          <w:spacing w:val="-5"/>
        </w:rPr>
        <w:t xml:space="preserve"> </w:t>
      </w:r>
      <w:r w:rsidRPr="00F86F47">
        <w:rPr>
          <w:color w:val="2E74B5" w:themeColor="accent1" w:themeShade="BF"/>
        </w:rPr>
        <w:t>Older</w:t>
      </w:r>
      <w:r w:rsidRPr="00F86F47">
        <w:rPr>
          <w:color w:val="2E74B5" w:themeColor="accent1" w:themeShade="BF"/>
          <w:spacing w:val="-2"/>
        </w:rPr>
        <w:t xml:space="preserve"> </w:t>
      </w:r>
      <w:r w:rsidRPr="00F86F47">
        <w:rPr>
          <w:color w:val="2E74B5" w:themeColor="accent1" w:themeShade="BF"/>
        </w:rPr>
        <w:t>Workers to ensure the employers are aware of the potential of these populations to fill the openings they have.</w:t>
      </w:r>
      <w:r w:rsidRPr="00C02050">
        <w:rPr>
          <w:color w:val="2E74B5" w:themeColor="accent1" w:themeShade="BF"/>
        </w:rPr>
        <w:t xml:space="preserve"> </w:t>
      </w:r>
      <w:r w:rsidRPr="007B3672">
        <w:rPr>
          <w:color w:val="37A400"/>
        </w:rPr>
        <w:t xml:space="preserve"> </w:t>
      </w:r>
    </w:p>
    <w:p w:rsidR="00F86F47" w:rsidRPr="00F86F47" w:rsidRDefault="00F86F47" w:rsidP="00F86F47">
      <w:pPr>
        <w:pStyle w:val="BodyText"/>
        <w:spacing w:before="135"/>
        <w:ind w:right="1282"/>
        <w:jc w:val="both"/>
      </w:pPr>
      <w:r w:rsidRPr="00F86F47">
        <w:t>Page 2</w:t>
      </w:r>
    </w:p>
    <w:p w:rsidR="00F86F47" w:rsidRPr="00F86F47" w:rsidRDefault="00F86F47" w:rsidP="0029657D">
      <w:pPr>
        <w:pStyle w:val="BodyText"/>
        <w:spacing w:before="135"/>
        <w:ind w:left="720" w:right="1282"/>
        <w:jc w:val="both"/>
        <w:rPr>
          <w:color w:val="37A400"/>
        </w:rPr>
      </w:pPr>
      <w:r w:rsidRPr="00F86F47">
        <w:t>Removed</w:t>
      </w:r>
      <w:r>
        <w:rPr>
          <w:color w:val="37A400"/>
        </w:rPr>
        <w:t xml:space="preserve"> - </w:t>
      </w:r>
      <w:r w:rsidRPr="00C02050">
        <w:rPr>
          <w:strike/>
          <w:color w:val="4470C4"/>
          <w:highlight w:val="yellow"/>
        </w:rPr>
        <w:t>Due to the low unemployment rate</w:t>
      </w:r>
      <w:r w:rsidRPr="00C02050">
        <w:rPr>
          <w:color w:val="4470C4"/>
          <w:highlight w:val="yellow"/>
        </w:rPr>
        <w:t>,</w:t>
      </w:r>
    </w:p>
    <w:p w:rsidR="00F86F47" w:rsidRDefault="00F86F47" w:rsidP="0029657D">
      <w:pPr>
        <w:spacing w:before="134"/>
        <w:ind w:left="720" w:right="1284"/>
        <w:jc w:val="both"/>
        <w:rPr>
          <w:b/>
          <w:color w:val="2E74B5" w:themeColor="accent1" w:themeShade="BF"/>
          <w:u w:val="single" w:color="034790"/>
        </w:rPr>
      </w:pPr>
      <w:r w:rsidRPr="00F86F47">
        <w:t xml:space="preserve">Added - </w:t>
      </w:r>
      <w:r w:rsidRPr="00C02050">
        <w:rPr>
          <w:color w:val="2E74B5" w:themeColor="accent1" w:themeShade="BF"/>
          <w:highlight w:val="yellow"/>
        </w:rPr>
        <w:t>According to MERIC data, in the NE Region, for the period of 2018-2028 the largest growth industries in Northeast Missouri will be Ambulatory Health Care Services, Non</w:t>
      </w:r>
      <w:r>
        <w:rPr>
          <w:color w:val="2E74B5" w:themeColor="accent1" w:themeShade="BF"/>
          <w:highlight w:val="yellow"/>
        </w:rPr>
        <w:t>-</w:t>
      </w:r>
      <w:r w:rsidRPr="00C02050">
        <w:rPr>
          <w:color w:val="2E74B5" w:themeColor="accent1" w:themeShade="BF"/>
          <w:highlight w:val="yellow"/>
        </w:rPr>
        <w:t xml:space="preserve">store Retailers, Merchant Wholesalers (Non-Durable Goods) Crop Production, Food Services and Drinking Places, and General Merchandise Stores.  In addition to these industries, we must look at </w:t>
      </w:r>
      <w:proofErr w:type="gramStart"/>
      <w:r w:rsidRPr="00C02050">
        <w:rPr>
          <w:color w:val="2E74B5" w:themeColor="accent1" w:themeShade="BF"/>
          <w:highlight w:val="yellow"/>
        </w:rPr>
        <w:t>long term</w:t>
      </w:r>
      <w:proofErr w:type="gramEnd"/>
      <w:r w:rsidRPr="00C02050">
        <w:rPr>
          <w:color w:val="2E74B5" w:themeColor="accent1" w:themeShade="BF"/>
          <w:highlight w:val="yellow"/>
        </w:rPr>
        <w:t xml:space="preserve"> needs of the region, which will include construction, HVAC, transportation (truck drivers), software developers, healthcare, including technicians and pharmacy, and education.</w:t>
      </w:r>
      <w:r w:rsidRPr="00C02050">
        <w:rPr>
          <w:noProof/>
          <w:color w:val="2E74B5" w:themeColor="accent1" w:themeShade="BF"/>
          <w:highlight w:val="yellow"/>
        </w:rPr>
        <w:t xml:space="preserve">   </w:t>
      </w:r>
      <w:hyperlink r:id="rId5" w:history="1">
        <w:r w:rsidRPr="002C5D0A">
          <w:rPr>
            <w:rStyle w:val="Hyperlink"/>
            <w:b/>
            <w:highlight w:val="yellow"/>
            <w:u w:color="034790"/>
          </w:rPr>
          <w:t>https://meric.mo.gov/</w:t>
        </w:r>
      </w:hyperlink>
    </w:p>
    <w:p w:rsidR="00F86F47" w:rsidRDefault="00F86F47" w:rsidP="00F86F47">
      <w:pPr>
        <w:pStyle w:val="BodyText"/>
        <w:spacing w:before="135"/>
        <w:ind w:right="1282"/>
        <w:jc w:val="both"/>
      </w:pPr>
      <w:r>
        <w:t>Page 3</w:t>
      </w:r>
    </w:p>
    <w:p w:rsidR="00F86F47" w:rsidRPr="00F86F47" w:rsidRDefault="00F86F47" w:rsidP="0029657D">
      <w:pPr>
        <w:pStyle w:val="BodyText"/>
        <w:spacing w:before="135"/>
        <w:ind w:left="720" w:right="1282"/>
        <w:jc w:val="both"/>
      </w:pPr>
      <w:r>
        <w:t xml:space="preserve">Added - </w:t>
      </w:r>
      <w:r w:rsidRPr="00462C2E">
        <w:rPr>
          <w:color w:val="4470C4"/>
          <w:spacing w:val="1"/>
          <w:shd w:val="clear" w:color="auto" w:fill="FFFF00"/>
        </w:rPr>
        <w:t xml:space="preserve">In review of this suggestion, it </w:t>
      </w:r>
      <w:proofErr w:type="gramStart"/>
      <w:r w:rsidRPr="00462C2E">
        <w:rPr>
          <w:color w:val="4470C4"/>
          <w:spacing w:val="1"/>
          <w:shd w:val="clear" w:color="auto" w:fill="FFFF00"/>
        </w:rPr>
        <w:t>was found</w:t>
      </w:r>
      <w:proofErr w:type="gramEnd"/>
      <w:r w:rsidRPr="00462C2E">
        <w:rPr>
          <w:color w:val="4470C4"/>
          <w:spacing w:val="1"/>
          <w:shd w:val="clear" w:color="auto" w:fill="FFFF00"/>
        </w:rPr>
        <w:t xml:space="preserve"> that there are many organizations sending out surveys, so instead of burdening the employers with another survey, we will rely on the data that is gathered from other local, regional, and state entities.</w:t>
      </w:r>
    </w:p>
    <w:p w:rsidR="00F86F47" w:rsidRDefault="00F86F47" w:rsidP="00F86F47">
      <w:pPr>
        <w:pStyle w:val="BodyText"/>
        <w:spacing w:before="135"/>
        <w:ind w:right="1282"/>
        <w:jc w:val="both"/>
      </w:pPr>
      <w:r>
        <w:t>Page 5</w:t>
      </w:r>
    </w:p>
    <w:p w:rsidR="00F86F47" w:rsidRPr="00C02050" w:rsidRDefault="00F86F47" w:rsidP="0029657D">
      <w:pPr>
        <w:pStyle w:val="BodyText"/>
        <w:spacing w:before="127" w:line="252" w:lineRule="auto"/>
        <w:ind w:left="720" w:right="1282"/>
        <w:jc w:val="both"/>
        <w:rPr>
          <w:color w:val="2E74B5" w:themeColor="accent1" w:themeShade="BF"/>
        </w:rPr>
      </w:pPr>
      <w:r>
        <w:t xml:space="preserve">Added - </w:t>
      </w:r>
      <w:r>
        <w:rPr>
          <w:color w:val="2E74B5" w:themeColor="accent1" w:themeShade="BF"/>
          <w:highlight w:val="yellow"/>
        </w:rPr>
        <w:t>By June 1, 2022</w:t>
      </w:r>
      <w:r w:rsidRPr="00C02050">
        <w:rPr>
          <w:color w:val="2E74B5" w:themeColor="accent1" w:themeShade="BF"/>
          <w:highlight w:val="yellow"/>
        </w:rPr>
        <w:t>, NEMO WDB will have a network of locations with at least one access point in each of the sixteen counties.  Established and advertised days and times will have our Job Center Staff traveling to these locations to meet with clients and accommodate walk-ins and referrals from other local agencies.</w:t>
      </w:r>
    </w:p>
    <w:p w:rsidR="00F86F47" w:rsidRDefault="00F86F47" w:rsidP="00F86F47">
      <w:pPr>
        <w:pStyle w:val="BodyText"/>
        <w:spacing w:before="135"/>
        <w:ind w:right="1282"/>
        <w:jc w:val="both"/>
      </w:pPr>
      <w:r>
        <w:t>Page 6</w:t>
      </w:r>
    </w:p>
    <w:p w:rsidR="00F86F47" w:rsidRDefault="00F86F47" w:rsidP="0029657D">
      <w:pPr>
        <w:pStyle w:val="BodyText"/>
        <w:tabs>
          <w:tab w:val="left" w:pos="6219"/>
        </w:tabs>
        <w:spacing w:line="256" w:lineRule="auto"/>
        <w:ind w:left="720" w:right="2157"/>
        <w:rPr>
          <w:strike/>
          <w:color w:val="4470C4"/>
        </w:rPr>
      </w:pPr>
      <w:r>
        <w:t xml:space="preserve">Removed - </w:t>
      </w:r>
      <w:proofErr w:type="spellStart"/>
      <w:r w:rsidRPr="00C02050">
        <w:rPr>
          <w:strike/>
          <w:color w:val="4470C4"/>
          <w:highlight w:val="yellow"/>
        </w:rPr>
        <w:t>UbiDuo</w:t>
      </w:r>
      <w:proofErr w:type="spellEnd"/>
      <w:r w:rsidRPr="00C02050">
        <w:rPr>
          <w:strike/>
          <w:color w:val="4470C4"/>
          <w:spacing w:val="-12"/>
          <w:highlight w:val="yellow"/>
        </w:rPr>
        <w:t xml:space="preserve"> </w:t>
      </w:r>
      <w:r w:rsidRPr="00C02050">
        <w:rPr>
          <w:strike/>
          <w:color w:val="4470C4"/>
          <w:highlight w:val="yellow"/>
        </w:rPr>
        <w:t>(Face-to-Face</w:t>
      </w:r>
      <w:r w:rsidRPr="00C02050">
        <w:rPr>
          <w:strike/>
          <w:color w:val="4470C4"/>
          <w:spacing w:val="-10"/>
          <w:highlight w:val="yellow"/>
        </w:rPr>
        <w:t xml:space="preserve"> </w:t>
      </w:r>
      <w:r w:rsidRPr="00C02050">
        <w:rPr>
          <w:strike/>
          <w:color w:val="4470C4"/>
          <w:highlight w:val="yellow"/>
        </w:rPr>
        <w:t>Communication)</w:t>
      </w:r>
    </w:p>
    <w:p w:rsidR="00F86F47" w:rsidRDefault="00F86F47" w:rsidP="0029657D">
      <w:pPr>
        <w:pStyle w:val="BodyText"/>
        <w:spacing w:before="134" w:line="259" w:lineRule="auto"/>
        <w:ind w:left="720" w:right="1289"/>
        <w:jc w:val="both"/>
        <w:rPr>
          <w:strike/>
          <w:color w:val="5B9BD5" w:themeColor="accent1"/>
        </w:rPr>
      </w:pPr>
      <w:r w:rsidRPr="00F86F47">
        <w:t>Removed -</w:t>
      </w:r>
      <w:r>
        <w:rPr>
          <w:strike/>
          <w:color w:val="4470C4"/>
        </w:rPr>
        <w:t xml:space="preserve"> </w:t>
      </w:r>
      <w:r w:rsidRPr="00C02050">
        <w:rPr>
          <w:strike/>
          <w:color w:val="5B9BD5" w:themeColor="accent1"/>
          <w:highlight w:val="yellow"/>
        </w:rPr>
        <w:t>As part of our One-Stop Certification, we will be asking our partners that serve people with</w:t>
      </w:r>
      <w:r w:rsidRPr="00C02050">
        <w:rPr>
          <w:strike/>
          <w:color w:val="5B9BD5" w:themeColor="accent1"/>
          <w:spacing w:val="1"/>
          <w:highlight w:val="yellow"/>
        </w:rPr>
        <w:t xml:space="preserve"> </w:t>
      </w:r>
      <w:r w:rsidRPr="00C02050">
        <w:rPr>
          <w:strike/>
          <w:color w:val="5B9BD5" w:themeColor="accent1"/>
          <w:highlight w:val="yellow"/>
        </w:rPr>
        <w:t>disabilities</w:t>
      </w:r>
      <w:r w:rsidRPr="00C02050">
        <w:rPr>
          <w:strike/>
          <w:color w:val="5B9BD5" w:themeColor="accent1"/>
          <w:spacing w:val="1"/>
          <w:highlight w:val="yellow"/>
        </w:rPr>
        <w:t xml:space="preserve"> </w:t>
      </w:r>
      <w:r w:rsidRPr="00C02050">
        <w:rPr>
          <w:strike/>
          <w:color w:val="5B9BD5" w:themeColor="accent1"/>
          <w:highlight w:val="yellow"/>
        </w:rPr>
        <w:t>to</w:t>
      </w:r>
      <w:r w:rsidRPr="00C02050">
        <w:rPr>
          <w:strike/>
          <w:color w:val="5B9BD5" w:themeColor="accent1"/>
          <w:spacing w:val="1"/>
          <w:highlight w:val="yellow"/>
        </w:rPr>
        <w:t xml:space="preserve"> </w:t>
      </w:r>
      <w:r w:rsidRPr="00C02050">
        <w:rPr>
          <w:strike/>
          <w:color w:val="5B9BD5" w:themeColor="accent1"/>
          <w:highlight w:val="yellow"/>
        </w:rPr>
        <w:t>evaluate</w:t>
      </w:r>
      <w:r w:rsidRPr="00C02050">
        <w:rPr>
          <w:strike/>
          <w:color w:val="5B9BD5" w:themeColor="accent1"/>
          <w:spacing w:val="1"/>
          <w:highlight w:val="yellow"/>
        </w:rPr>
        <w:t xml:space="preserve"> </w:t>
      </w:r>
      <w:r w:rsidRPr="00C02050">
        <w:rPr>
          <w:strike/>
          <w:color w:val="5B9BD5" w:themeColor="accent1"/>
          <w:highlight w:val="yellow"/>
        </w:rPr>
        <w:t>our</w:t>
      </w:r>
      <w:r w:rsidRPr="00C02050">
        <w:rPr>
          <w:strike/>
          <w:color w:val="5B9BD5" w:themeColor="accent1"/>
          <w:spacing w:val="1"/>
          <w:highlight w:val="yellow"/>
        </w:rPr>
        <w:t xml:space="preserve"> </w:t>
      </w:r>
      <w:r w:rsidRPr="00C02050">
        <w:rPr>
          <w:strike/>
          <w:color w:val="5B9BD5" w:themeColor="accent1"/>
          <w:highlight w:val="yellow"/>
        </w:rPr>
        <w:t>job</w:t>
      </w:r>
      <w:r w:rsidRPr="00C02050">
        <w:rPr>
          <w:strike/>
          <w:color w:val="5B9BD5" w:themeColor="accent1"/>
          <w:spacing w:val="1"/>
          <w:highlight w:val="yellow"/>
        </w:rPr>
        <w:t xml:space="preserve"> </w:t>
      </w:r>
      <w:r w:rsidRPr="00C02050">
        <w:rPr>
          <w:strike/>
          <w:color w:val="5B9BD5" w:themeColor="accent1"/>
          <w:highlight w:val="yellow"/>
        </w:rPr>
        <w:t>centers</w:t>
      </w:r>
      <w:r w:rsidRPr="00C02050">
        <w:rPr>
          <w:strike/>
          <w:color w:val="5B9BD5" w:themeColor="accent1"/>
          <w:spacing w:val="1"/>
          <w:highlight w:val="yellow"/>
        </w:rPr>
        <w:t xml:space="preserve"> </w:t>
      </w:r>
      <w:r w:rsidRPr="00C02050">
        <w:rPr>
          <w:strike/>
          <w:color w:val="5B9BD5" w:themeColor="accent1"/>
          <w:highlight w:val="yellow"/>
        </w:rPr>
        <w:t>for</w:t>
      </w:r>
      <w:r w:rsidRPr="00C02050">
        <w:rPr>
          <w:strike/>
          <w:color w:val="5B9BD5" w:themeColor="accent1"/>
          <w:spacing w:val="1"/>
          <w:highlight w:val="yellow"/>
        </w:rPr>
        <w:t xml:space="preserve"> </w:t>
      </w:r>
      <w:r w:rsidRPr="00C02050">
        <w:rPr>
          <w:strike/>
          <w:color w:val="5B9BD5" w:themeColor="accent1"/>
          <w:highlight w:val="yellow"/>
        </w:rPr>
        <w:t>ADA</w:t>
      </w:r>
      <w:r w:rsidRPr="00C02050">
        <w:rPr>
          <w:strike/>
          <w:color w:val="5B9BD5" w:themeColor="accent1"/>
          <w:spacing w:val="1"/>
          <w:highlight w:val="yellow"/>
        </w:rPr>
        <w:t xml:space="preserve"> </w:t>
      </w:r>
      <w:r w:rsidRPr="00C02050">
        <w:rPr>
          <w:strike/>
          <w:color w:val="5B9BD5" w:themeColor="accent1"/>
          <w:highlight w:val="yellow"/>
        </w:rPr>
        <w:t>Accessibility</w:t>
      </w:r>
      <w:r w:rsidRPr="00C02050">
        <w:rPr>
          <w:strike/>
          <w:color w:val="5B9BD5" w:themeColor="accent1"/>
          <w:spacing w:val="1"/>
          <w:highlight w:val="yellow"/>
        </w:rPr>
        <w:t xml:space="preserve"> </w:t>
      </w:r>
      <w:r w:rsidRPr="00C02050">
        <w:rPr>
          <w:strike/>
          <w:color w:val="5B9BD5" w:themeColor="accent1"/>
          <w:highlight w:val="yellow"/>
        </w:rPr>
        <w:t>and</w:t>
      </w:r>
      <w:r w:rsidRPr="00C02050">
        <w:rPr>
          <w:strike/>
          <w:color w:val="5B9BD5" w:themeColor="accent1"/>
          <w:spacing w:val="1"/>
          <w:highlight w:val="yellow"/>
        </w:rPr>
        <w:t xml:space="preserve"> </w:t>
      </w:r>
      <w:r w:rsidRPr="00C02050">
        <w:rPr>
          <w:strike/>
          <w:color w:val="5B9BD5" w:themeColor="accent1"/>
          <w:highlight w:val="yellow"/>
        </w:rPr>
        <w:t>continue</w:t>
      </w:r>
      <w:r w:rsidRPr="00C02050">
        <w:rPr>
          <w:strike/>
          <w:color w:val="5B9BD5" w:themeColor="accent1"/>
          <w:spacing w:val="1"/>
          <w:highlight w:val="yellow"/>
        </w:rPr>
        <w:t xml:space="preserve"> </w:t>
      </w:r>
      <w:r w:rsidRPr="00C02050">
        <w:rPr>
          <w:strike/>
          <w:color w:val="5B9BD5" w:themeColor="accent1"/>
          <w:highlight w:val="yellow"/>
        </w:rPr>
        <w:t>to</w:t>
      </w:r>
      <w:r w:rsidRPr="00C02050">
        <w:rPr>
          <w:strike/>
          <w:color w:val="5B9BD5" w:themeColor="accent1"/>
          <w:spacing w:val="1"/>
          <w:highlight w:val="yellow"/>
        </w:rPr>
        <w:t xml:space="preserve"> </w:t>
      </w:r>
      <w:r w:rsidRPr="00C02050">
        <w:rPr>
          <w:strike/>
          <w:color w:val="5B9BD5" w:themeColor="accent1"/>
          <w:highlight w:val="yellow"/>
        </w:rPr>
        <w:t>provide</w:t>
      </w:r>
      <w:r w:rsidRPr="00C02050">
        <w:rPr>
          <w:strike/>
          <w:color w:val="5B9BD5" w:themeColor="accent1"/>
          <w:spacing w:val="1"/>
          <w:highlight w:val="yellow"/>
        </w:rPr>
        <w:t xml:space="preserve"> </w:t>
      </w:r>
      <w:r w:rsidRPr="00C02050">
        <w:rPr>
          <w:strike/>
          <w:color w:val="5B9BD5" w:themeColor="accent1"/>
          <w:highlight w:val="yellow"/>
        </w:rPr>
        <w:t>additional</w:t>
      </w:r>
      <w:r w:rsidRPr="00C02050">
        <w:rPr>
          <w:strike/>
          <w:color w:val="5B9BD5" w:themeColor="accent1"/>
          <w:spacing w:val="-3"/>
          <w:highlight w:val="yellow"/>
        </w:rPr>
        <w:t xml:space="preserve"> </w:t>
      </w:r>
      <w:r w:rsidRPr="00C02050">
        <w:rPr>
          <w:strike/>
          <w:color w:val="5B9BD5" w:themeColor="accent1"/>
          <w:highlight w:val="yellow"/>
        </w:rPr>
        <w:t>training</w:t>
      </w:r>
      <w:r w:rsidRPr="00C02050">
        <w:rPr>
          <w:strike/>
          <w:color w:val="5B9BD5" w:themeColor="accent1"/>
          <w:spacing w:val="-1"/>
          <w:highlight w:val="yellow"/>
        </w:rPr>
        <w:t xml:space="preserve"> </w:t>
      </w:r>
      <w:r w:rsidRPr="00C02050">
        <w:rPr>
          <w:strike/>
          <w:color w:val="5B9BD5" w:themeColor="accent1"/>
          <w:highlight w:val="yellow"/>
        </w:rPr>
        <w:t>for</w:t>
      </w:r>
      <w:r w:rsidRPr="00C02050">
        <w:rPr>
          <w:strike/>
          <w:color w:val="5B9BD5" w:themeColor="accent1"/>
          <w:spacing w:val="-5"/>
          <w:highlight w:val="yellow"/>
        </w:rPr>
        <w:t xml:space="preserve"> </w:t>
      </w:r>
      <w:r w:rsidRPr="00C02050">
        <w:rPr>
          <w:strike/>
          <w:color w:val="5B9BD5" w:themeColor="accent1"/>
          <w:highlight w:val="yellow"/>
        </w:rPr>
        <w:t>our</w:t>
      </w:r>
      <w:r w:rsidRPr="00C02050">
        <w:rPr>
          <w:strike/>
          <w:color w:val="5B9BD5" w:themeColor="accent1"/>
          <w:spacing w:val="-2"/>
          <w:highlight w:val="yellow"/>
        </w:rPr>
        <w:t xml:space="preserve"> </w:t>
      </w:r>
      <w:r w:rsidRPr="00C02050">
        <w:rPr>
          <w:strike/>
          <w:color w:val="5B9BD5" w:themeColor="accent1"/>
          <w:highlight w:val="yellow"/>
        </w:rPr>
        <w:t>staff.</w:t>
      </w:r>
    </w:p>
    <w:p w:rsidR="00F86F47" w:rsidRDefault="00F86F47" w:rsidP="0029657D">
      <w:pPr>
        <w:pStyle w:val="BodyText"/>
        <w:spacing w:before="134" w:line="259" w:lineRule="auto"/>
        <w:ind w:left="720" w:right="1289"/>
        <w:jc w:val="both"/>
        <w:rPr>
          <w:color w:val="2E74B5" w:themeColor="accent1" w:themeShade="BF"/>
        </w:rPr>
      </w:pPr>
      <w:r>
        <w:t xml:space="preserve">Added - </w:t>
      </w:r>
      <w:r w:rsidRPr="00C02050">
        <w:rPr>
          <w:color w:val="2E74B5" w:themeColor="accent1" w:themeShade="BF"/>
          <w:highlight w:val="yellow"/>
        </w:rPr>
        <w:t>quarterly or more if needed.</w:t>
      </w:r>
    </w:p>
    <w:p w:rsidR="00F86F47" w:rsidRPr="0029657D" w:rsidRDefault="0029657D" w:rsidP="00F86F47">
      <w:pPr>
        <w:pStyle w:val="BodyText"/>
        <w:spacing w:before="134" w:line="259" w:lineRule="auto"/>
        <w:ind w:right="1289"/>
        <w:jc w:val="both"/>
        <w:rPr>
          <w:b/>
          <w:color w:val="92D050"/>
        </w:rPr>
      </w:pPr>
      <w:r w:rsidRPr="0029657D">
        <w:rPr>
          <w:b/>
          <w:color w:val="92D050"/>
        </w:rPr>
        <w:t xml:space="preserve">Section 6 – 7 – </w:t>
      </w:r>
      <w:proofErr w:type="gramStart"/>
      <w:r w:rsidRPr="0029657D">
        <w:rPr>
          <w:b/>
          <w:color w:val="92D050"/>
        </w:rPr>
        <w:t>8</w:t>
      </w:r>
      <w:r>
        <w:rPr>
          <w:b/>
          <w:color w:val="92D050"/>
        </w:rPr>
        <w:t xml:space="preserve">  </w:t>
      </w:r>
      <w:r w:rsidR="00F86F47" w:rsidRPr="0029657D">
        <w:rPr>
          <w:b/>
          <w:color w:val="92D050"/>
        </w:rPr>
        <w:t>Changes</w:t>
      </w:r>
      <w:proofErr w:type="gramEnd"/>
      <w:r w:rsidR="00F86F47" w:rsidRPr="0029657D">
        <w:rPr>
          <w:b/>
          <w:color w:val="92D050"/>
        </w:rPr>
        <w:t xml:space="preserve"> per OWD</w:t>
      </w:r>
      <w:r>
        <w:rPr>
          <w:b/>
          <w:color w:val="92D050"/>
        </w:rPr>
        <w:t xml:space="preserve"> – In Green Print</w:t>
      </w:r>
    </w:p>
    <w:p w:rsidR="007079FC" w:rsidRDefault="007079FC" w:rsidP="00F86F47">
      <w:pPr>
        <w:pStyle w:val="BodyText"/>
        <w:spacing w:before="134" w:line="259" w:lineRule="auto"/>
        <w:ind w:right="1289"/>
        <w:jc w:val="both"/>
      </w:pPr>
      <w:r>
        <w:t>Page 9</w:t>
      </w:r>
    </w:p>
    <w:p w:rsidR="007079FC" w:rsidRDefault="007079FC" w:rsidP="007079FC">
      <w:pPr>
        <w:spacing w:before="150" w:after="150"/>
        <w:contextualSpacing/>
        <w:outlineLvl w:val="3"/>
        <w:rPr>
          <w:rFonts w:eastAsia="Times New Roman"/>
          <w:color w:val="2D8700"/>
          <w:sz w:val="21"/>
          <w:szCs w:val="21"/>
        </w:rPr>
      </w:pPr>
      <w:r>
        <w:t xml:space="preserve">Added - </w:t>
      </w:r>
      <w:r w:rsidRPr="007079FC">
        <w:rPr>
          <w:rFonts w:eastAsia="Times New Roman"/>
          <w:color w:val="2D8700"/>
          <w:sz w:val="21"/>
          <w:szCs w:val="21"/>
          <w:highlight w:val="yellow"/>
        </w:rPr>
        <w:t>Major layoff events over the past 3 years and any anticipated layoffs; and</w:t>
      </w:r>
    </w:p>
    <w:p w:rsidR="007079FC" w:rsidRDefault="001E7551" w:rsidP="00F86F47">
      <w:pPr>
        <w:pStyle w:val="BodyText"/>
        <w:spacing w:before="134" w:line="259" w:lineRule="auto"/>
        <w:ind w:right="1289"/>
        <w:jc w:val="both"/>
      </w:pPr>
      <w:r>
        <w:lastRenderedPageBreak/>
        <w:t>Page 19</w:t>
      </w:r>
    </w:p>
    <w:p w:rsidR="001E7551" w:rsidRPr="007079FC" w:rsidRDefault="001E7551" w:rsidP="001E7551">
      <w:pPr>
        <w:pStyle w:val="BodyText"/>
        <w:spacing w:before="134" w:line="259" w:lineRule="auto"/>
        <w:ind w:right="1289"/>
        <w:jc w:val="both"/>
      </w:pPr>
      <w:r>
        <w:t xml:space="preserve">Added:  </w:t>
      </w:r>
    </w:p>
    <w:p w:rsidR="001E7551" w:rsidRDefault="001E7551" w:rsidP="00F86F47">
      <w:pPr>
        <w:pStyle w:val="BodyText"/>
        <w:spacing w:before="134" w:line="259" w:lineRule="auto"/>
        <w:ind w:right="1289"/>
        <w:jc w:val="both"/>
      </w:pPr>
      <w:r w:rsidRPr="008C70DC">
        <w:rPr>
          <w:i/>
          <w:iCs/>
          <w:color w:val="000000" w:themeColor="dark1"/>
          <w:sz w:val="20"/>
          <w:szCs w:val="18"/>
          <w:highlight w:val="yellow"/>
        </w:rPr>
        <w:t xml:space="preserve">NEMO WDB would like to see how many of the HS Graduates were </w:t>
      </w:r>
      <w:proofErr w:type="gramStart"/>
      <w:r w:rsidRPr="008C70DC">
        <w:rPr>
          <w:i/>
          <w:iCs/>
          <w:color w:val="000000" w:themeColor="dark1"/>
          <w:sz w:val="20"/>
          <w:szCs w:val="18"/>
          <w:highlight w:val="yellow"/>
        </w:rPr>
        <w:t>CTE Completers, and how many of the CTE completers have gained employment and/or went on to further training</w:t>
      </w:r>
      <w:proofErr w:type="gramEnd"/>
      <w:r w:rsidRPr="008C70DC">
        <w:rPr>
          <w:i/>
          <w:iCs/>
          <w:color w:val="000000" w:themeColor="dark1"/>
          <w:sz w:val="20"/>
          <w:szCs w:val="18"/>
          <w:highlight w:val="yellow"/>
        </w:rPr>
        <w:t>.  Also, a breakdown of how many of the “Some College-No Degree” received technical certificates.  We would also like to see this data for 2020 – present to see what the Pandemic effect might be.</w:t>
      </w:r>
    </w:p>
    <w:p w:rsidR="007079FC" w:rsidRPr="007079FC" w:rsidRDefault="007079FC" w:rsidP="00F86F47">
      <w:pPr>
        <w:pStyle w:val="BodyText"/>
        <w:spacing w:before="134" w:line="259" w:lineRule="auto"/>
        <w:ind w:right="1289"/>
        <w:jc w:val="both"/>
      </w:pPr>
      <w:r w:rsidRPr="007079FC">
        <w:t>Page 26</w:t>
      </w:r>
    </w:p>
    <w:p w:rsidR="007079FC" w:rsidRDefault="007079FC" w:rsidP="007079FC">
      <w:pPr>
        <w:shd w:val="clear" w:color="auto" w:fill="FFFF00"/>
        <w:tabs>
          <w:tab w:val="left" w:pos="2622"/>
        </w:tabs>
        <w:spacing w:line="267" w:lineRule="exact"/>
        <w:jc w:val="both"/>
      </w:pPr>
      <w:r w:rsidRPr="007079FC">
        <w:rPr>
          <w:color w:val="2E74B5" w:themeColor="accent1" w:themeShade="BF"/>
        </w:rPr>
        <w:t xml:space="preserve">Added to Weakness - </w:t>
      </w:r>
      <w:r w:rsidRPr="007079FC">
        <w:rPr>
          <w:color w:val="2D5294"/>
        </w:rPr>
        <w:t>Collaboration with K-12 Administration and Counselors.</w:t>
      </w:r>
    </w:p>
    <w:p w:rsidR="007079FC" w:rsidRPr="007F07DA" w:rsidRDefault="007F07DA" w:rsidP="007079FC">
      <w:pPr>
        <w:pStyle w:val="BodyText"/>
        <w:spacing w:before="134" w:line="259" w:lineRule="auto"/>
        <w:ind w:right="1289"/>
        <w:jc w:val="both"/>
      </w:pPr>
      <w:r w:rsidRPr="007F07DA">
        <w:t>Page 30 - Added</w:t>
      </w:r>
    </w:p>
    <w:p w:rsidR="007F07DA" w:rsidRPr="008C70DC" w:rsidRDefault="007F07DA" w:rsidP="007F07DA">
      <w:pPr>
        <w:pStyle w:val="ListParagraph"/>
        <w:numPr>
          <w:ilvl w:val="2"/>
          <w:numId w:val="3"/>
        </w:numPr>
        <w:tabs>
          <w:tab w:val="left" w:pos="2620"/>
          <w:tab w:val="left" w:pos="2621"/>
          <w:tab w:val="left" w:pos="7660"/>
        </w:tabs>
        <w:spacing w:line="278" w:lineRule="exact"/>
        <w:rPr>
          <w:rFonts w:ascii="Symbol" w:hAnsi="Symbol"/>
        </w:rPr>
      </w:pPr>
      <w:r>
        <w:rPr>
          <w:color w:val="2D5294"/>
        </w:rPr>
        <w:t>Grand River Welding</w:t>
      </w:r>
      <w:r>
        <w:rPr>
          <w:color w:val="2D5294"/>
        </w:rPr>
        <w:tab/>
        <w:t>Linn County</w:t>
      </w:r>
    </w:p>
    <w:p w:rsidR="007F07DA" w:rsidRPr="008C70DC" w:rsidRDefault="007F07DA" w:rsidP="007F07DA">
      <w:pPr>
        <w:pStyle w:val="ListParagraph"/>
        <w:numPr>
          <w:ilvl w:val="2"/>
          <w:numId w:val="3"/>
        </w:numPr>
        <w:tabs>
          <w:tab w:val="left" w:pos="2620"/>
          <w:tab w:val="left" w:pos="2621"/>
          <w:tab w:val="left" w:pos="7660"/>
        </w:tabs>
        <w:spacing w:line="278" w:lineRule="exact"/>
        <w:rPr>
          <w:rFonts w:ascii="Symbol" w:hAnsi="Symbol"/>
        </w:rPr>
      </w:pPr>
      <w:r>
        <w:rPr>
          <w:color w:val="2D5294"/>
        </w:rPr>
        <w:t>John Wood Community College</w:t>
      </w:r>
      <w:r>
        <w:rPr>
          <w:color w:val="2D5294"/>
        </w:rPr>
        <w:tab/>
        <w:t>Quincy Illinois</w:t>
      </w:r>
    </w:p>
    <w:p w:rsidR="007F07DA" w:rsidRPr="008C70DC" w:rsidRDefault="007F07DA" w:rsidP="007F07DA">
      <w:pPr>
        <w:pStyle w:val="ListParagraph"/>
        <w:numPr>
          <w:ilvl w:val="2"/>
          <w:numId w:val="3"/>
        </w:numPr>
        <w:tabs>
          <w:tab w:val="left" w:pos="2620"/>
          <w:tab w:val="left" w:pos="2621"/>
          <w:tab w:val="left" w:pos="7660"/>
        </w:tabs>
        <w:spacing w:line="278" w:lineRule="exact"/>
        <w:rPr>
          <w:rFonts w:ascii="Symbol" w:hAnsi="Symbol"/>
        </w:rPr>
      </w:pPr>
      <w:r>
        <w:rPr>
          <w:color w:val="2D5294"/>
        </w:rPr>
        <w:t>Indian Hills Community College</w:t>
      </w:r>
      <w:r>
        <w:rPr>
          <w:color w:val="2D5294"/>
        </w:rPr>
        <w:tab/>
        <w:t>Ottumwa Iowa</w:t>
      </w:r>
    </w:p>
    <w:p w:rsidR="007F07DA" w:rsidRPr="008C70DC" w:rsidRDefault="007F07DA" w:rsidP="007F07DA">
      <w:pPr>
        <w:pStyle w:val="ListParagraph"/>
        <w:numPr>
          <w:ilvl w:val="2"/>
          <w:numId w:val="3"/>
        </w:numPr>
        <w:tabs>
          <w:tab w:val="left" w:pos="2620"/>
          <w:tab w:val="left" w:pos="2621"/>
          <w:tab w:val="left" w:pos="7660"/>
        </w:tabs>
        <w:spacing w:line="278" w:lineRule="exact"/>
        <w:rPr>
          <w:rFonts w:ascii="Symbol" w:hAnsi="Symbol"/>
        </w:rPr>
      </w:pPr>
      <w:r>
        <w:rPr>
          <w:color w:val="2D5294"/>
        </w:rPr>
        <w:t>Southeastern Community College</w:t>
      </w:r>
      <w:r>
        <w:rPr>
          <w:color w:val="2D5294"/>
        </w:rPr>
        <w:tab/>
        <w:t>Keokuk/Burlington IOWA</w:t>
      </w:r>
    </w:p>
    <w:p w:rsidR="007F07DA" w:rsidRPr="008C70DC" w:rsidRDefault="007F07DA" w:rsidP="007F07DA">
      <w:pPr>
        <w:pStyle w:val="ListParagraph"/>
        <w:numPr>
          <w:ilvl w:val="2"/>
          <w:numId w:val="3"/>
        </w:numPr>
        <w:tabs>
          <w:tab w:val="left" w:pos="2620"/>
          <w:tab w:val="left" w:pos="2621"/>
          <w:tab w:val="left" w:pos="7660"/>
        </w:tabs>
        <w:spacing w:line="278" w:lineRule="exact"/>
        <w:rPr>
          <w:rFonts w:ascii="Symbol" w:hAnsi="Symbol"/>
        </w:rPr>
      </w:pPr>
      <w:r>
        <w:rPr>
          <w:color w:val="2D5294"/>
        </w:rPr>
        <w:t>Midwest Welding Institute</w:t>
      </w:r>
      <w:r>
        <w:rPr>
          <w:color w:val="2D5294"/>
        </w:rPr>
        <w:tab/>
        <w:t>Nevada MO</w:t>
      </w:r>
    </w:p>
    <w:p w:rsidR="007F07DA" w:rsidRPr="008C70DC" w:rsidRDefault="007F07DA" w:rsidP="007F07DA">
      <w:pPr>
        <w:pStyle w:val="ListParagraph"/>
        <w:numPr>
          <w:ilvl w:val="2"/>
          <w:numId w:val="3"/>
        </w:numPr>
        <w:tabs>
          <w:tab w:val="left" w:pos="2620"/>
          <w:tab w:val="left" w:pos="2621"/>
          <w:tab w:val="left" w:pos="7660"/>
        </w:tabs>
        <w:spacing w:line="278" w:lineRule="exact"/>
        <w:rPr>
          <w:rFonts w:ascii="Symbol" w:hAnsi="Symbol"/>
        </w:rPr>
      </w:pPr>
      <w:r>
        <w:rPr>
          <w:color w:val="2D5294"/>
        </w:rPr>
        <w:t>State Technical College</w:t>
      </w:r>
      <w:r>
        <w:rPr>
          <w:color w:val="2D5294"/>
        </w:rPr>
        <w:tab/>
        <w:t>Linn MO</w:t>
      </w:r>
    </w:p>
    <w:p w:rsidR="007F07DA" w:rsidRPr="007F07DA" w:rsidRDefault="007F07DA" w:rsidP="007F07DA">
      <w:pPr>
        <w:pStyle w:val="ListParagraph"/>
        <w:numPr>
          <w:ilvl w:val="2"/>
          <w:numId w:val="3"/>
        </w:numPr>
        <w:tabs>
          <w:tab w:val="left" w:pos="2620"/>
          <w:tab w:val="left" w:pos="2621"/>
          <w:tab w:val="left" w:pos="7660"/>
        </w:tabs>
        <w:spacing w:line="278" w:lineRule="exact"/>
        <w:rPr>
          <w:rFonts w:ascii="Symbol" w:hAnsi="Symbol"/>
        </w:rPr>
      </w:pPr>
      <w:r>
        <w:rPr>
          <w:color w:val="2D5294"/>
        </w:rPr>
        <w:t>Ranken Technical</w:t>
      </w:r>
      <w:r>
        <w:rPr>
          <w:color w:val="2D5294"/>
        </w:rPr>
        <w:tab/>
        <w:t>Lincoln County</w:t>
      </w:r>
    </w:p>
    <w:p w:rsidR="007F07DA" w:rsidRDefault="007F07DA" w:rsidP="007F07DA">
      <w:pPr>
        <w:tabs>
          <w:tab w:val="left" w:pos="2620"/>
          <w:tab w:val="left" w:pos="2621"/>
          <w:tab w:val="left" w:pos="7660"/>
        </w:tabs>
        <w:spacing w:line="278" w:lineRule="exact"/>
        <w:rPr>
          <w:rFonts w:cstheme="minorHAnsi"/>
        </w:rPr>
      </w:pPr>
      <w:r>
        <w:rPr>
          <w:rFonts w:cstheme="minorHAnsi"/>
        </w:rPr>
        <w:t xml:space="preserve">Page 62 </w:t>
      </w:r>
      <w:r>
        <w:rPr>
          <w:rFonts w:ascii="Symbol" w:hAnsi="Symbol"/>
        </w:rPr>
        <w:t></w:t>
      </w:r>
      <w:proofErr w:type="spellStart"/>
      <w:r>
        <w:rPr>
          <w:rFonts w:cstheme="minorHAnsi"/>
        </w:rPr>
        <w:t>dded</w:t>
      </w:r>
      <w:proofErr w:type="spellEnd"/>
    </w:p>
    <w:p w:rsidR="007F07DA" w:rsidRDefault="007F07DA" w:rsidP="0029657D">
      <w:pPr>
        <w:tabs>
          <w:tab w:val="left" w:pos="2620"/>
          <w:tab w:val="left" w:pos="2621"/>
          <w:tab w:val="left" w:pos="7660"/>
        </w:tabs>
        <w:spacing w:line="278" w:lineRule="exact"/>
        <w:ind w:left="720"/>
        <w:rPr>
          <w:rFonts w:cstheme="minorHAnsi"/>
        </w:rPr>
      </w:pPr>
      <w:r w:rsidRPr="0029657D">
        <w:rPr>
          <w:rFonts w:cstheme="minorHAnsi"/>
          <w:highlight w:val="yellow"/>
        </w:rPr>
        <w:t xml:space="preserve">Strategy </w:t>
      </w:r>
      <w:proofErr w:type="gramStart"/>
      <w:r w:rsidRPr="0029657D">
        <w:rPr>
          <w:rFonts w:cstheme="minorHAnsi"/>
          <w:highlight w:val="yellow"/>
        </w:rPr>
        <w:t>6  -</w:t>
      </w:r>
      <w:proofErr w:type="gramEnd"/>
      <w:r w:rsidRPr="0029657D">
        <w:rPr>
          <w:rFonts w:cstheme="minorHAnsi"/>
          <w:highlight w:val="yellow"/>
        </w:rPr>
        <w:t xml:space="preserve"> Added </w:t>
      </w:r>
      <w:proofErr w:type="spellStart"/>
      <w:r w:rsidRPr="0029657D">
        <w:rPr>
          <w:rFonts w:cstheme="minorHAnsi"/>
          <w:highlight w:val="yellow"/>
        </w:rPr>
        <w:t>EMSI</w:t>
      </w:r>
      <w:proofErr w:type="spellEnd"/>
    </w:p>
    <w:p w:rsidR="007F07DA" w:rsidRDefault="007F07DA" w:rsidP="007F07DA">
      <w:pPr>
        <w:tabs>
          <w:tab w:val="left" w:pos="2620"/>
          <w:tab w:val="left" w:pos="2621"/>
          <w:tab w:val="left" w:pos="7660"/>
        </w:tabs>
        <w:spacing w:line="278" w:lineRule="exact"/>
        <w:rPr>
          <w:rFonts w:cstheme="minorHAnsi"/>
        </w:rPr>
      </w:pPr>
      <w:r>
        <w:rPr>
          <w:rFonts w:cstheme="minorHAnsi"/>
        </w:rPr>
        <w:t>Page 63</w:t>
      </w:r>
    </w:p>
    <w:p w:rsidR="007F07DA" w:rsidRDefault="007F07DA" w:rsidP="0029657D">
      <w:pPr>
        <w:tabs>
          <w:tab w:val="left" w:pos="2620"/>
          <w:tab w:val="left" w:pos="2621"/>
          <w:tab w:val="left" w:pos="7660"/>
        </w:tabs>
        <w:spacing w:line="278" w:lineRule="exact"/>
        <w:ind w:left="1179"/>
        <w:rPr>
          <w:rFonts w:cstheme="minorHAnsi"/>
        </w:rPr>
      </w:pPr>
      <w:r>
        <w:rPr>
          <w:rFonts w:cstheme="minorHAnsi"/>
        </w:rPr>
        <w:t>Added Strategy 11</w:t>
      </w:r>
    </w:p>
    <w:p w:rsidR="007F07DA" w:rsidRPr="009524F3" w:rsidRDefault="007F07DA" w:rsidP="007F07DA">
      <w:pPr>
        <w:pStyle w:val="BodyText"/>
        <w:shd w:val="clear" w:color="auto" w:fill="FFFF00"/>
        <w:spacing w:before="29"/>
        <w:ind w:left="1180" w:right="1290" w:hanging="1"/>
        <w:jc w:val="both"/>
        <w:rPr>
          <w:color w:val="2E74B5" w:themeColor="accent1" w:themeShade="BF"/>
        </w:rPr>
      </w:pPr>
      <w:r>
        <w:rPr>
          <w:b/>
          <w:color w:val="2D5294"/>
        </w:rPr>
        <w:t>Strategy 11</w:t>
      </w:r>
      <w:r w:rsidRPr="00B96E68">
        <w:t>:</w:t>
      </w:r>
      <w:r>
        <w:t xml:space="preserve">  </w:t>
      </w:r>
      <w:r w:rsidRPr="009524F3">
        <w:rPr>
          <w:color w:val="2E74B5" w:themeColor="accent1" w:themeShade="BF"/>
        </w:rPr>
        <w:t>To serve our employers better, we will work to create a One-Stop Access Point to connect business with the resources they need to recover and grow their business.</w:t>
      </w:r>
    </w:p>
    <w:p w:rsidR="0029657D" w:rsidRDefault="0029657D" w:rsidP="0029657D">
      <w:pPr>
        <w:tabs>
          <w:tab w:val="left" w:pos="2620"/>
          <w:tab w:val="left" w:pos="2621"/>
          <w:tab w:val="left" w:pos="7660"/>
        </w:tabs>
        <w:spacing w:line="278" w:lineRule="exact"/>
        <w:ind w:left="1178"/>
        <w:rPr>
          <w:rFonts w:cstheme="minorHAnsi"/>
        </w:rPr>
      </w:pPr>
    </w:p>
    <w:p w:rsidR="007F07DA" w:rsidRDefault="00AC016B" w:rsidP="0029657D">
      <w:pPr>
        <w:tabs>
          <w:tab w:val="left" w:pos="2620"/>
          <w:tab w:val="left" w:pos="2621"/>
          <w:tab w:val="left" w:pos="7660"/>
        </w:tabs>
        <w:spacing w:line="278" w:lineRule="exact"/>
        <w:ind w:left="1178"/>
        <w:rPr>
          <w:rFonts w:cstheme="minorHAnsi"/>
        </w:rPr>
      </w:pPr>
      <w:r>
        <w:rPr>
          <w:rFonts w:cstheme="minorHAnsi"/>
        </w:rPr>
        <w:t>Added – Item 4</w:t>
      </w:r>
    </w:p>
    <w:p w:rsidR="00AC016B" w:rsidRDefault="00AC016B" w:rsidP="00AC016B">
      <w:pPr>
        <w:pStyle w:val="BodyText"/>
        <w:ind w:left="1178" w:right="1287"/>
        <w:jc w:val="both"/>
        <w:rPr>
          <w:color w:val="2D5294"/>
          <w:shd w:val="clear" w:color="auto" w:fill="FFFF00"/>
        </w:rPr>
      </w:pPr>
      <w:r w:rsidRPr="009524F3">
        <w:rPr>
          <w:color w:val="2D5294"/>
          <w:shd w:val="clear" w:color="auto" w:fill="FFFF00"/>
        </w:rPr>
        <w:t xml:space="preserve">This program </w:t>
      </w:r>
      <w:proofErr w:type="gramStart"/>
      <w:r w:rsidRPr="009524F3">
        <w:rPr>
          <w:color w:val="2D5294"/>
          <w:shd w:val="clear" w:color="auto" w:fill="FFFF00"/>
        </w:rPr>
        <w:t>was put</w:t>
      </w:r>
      <w:proofErr w:type="gramEnd"/>
      <w:r w:rsidRPr="009524F3">
        <w:rPr>
          <w:color w:val="2D5294"/>
          <w:shd w:val="clear" w:color="auto" w:fill="FFFF00"/>
        </w:rPr>
        <w:t xml:space="preserve"> on hold due to the Pandemic so we will re-engage the group working on this project in PY22.</w:t>
      </w:r>
    </w:p>
    <w:p w:rsidR="00AC016B" w:rsidRDefault="00AC016B" w:rsidP="00AC016B">
      <w:pPr>
        <w:pStyle w:val="BodyText"/>
        <w:ind w:left="1178" w:right="1287"/>
        <w:jc w:val="both"/>
        <w:rPr>
          <w:color w:val="2D5294"/>
          <w:shd w:val="clear" w:color="auto" w:fill="FFFF00"/>
        </w:rPr>
      </w:pPr>
    </w:p>
    <w:p w:rsidR="00AC016B" w:rsidRDefault="00AC016B" w:rsidP="00AC016B">
      <w:pPr>
        <w:pStyle w:val="BodyText"/>
        <w:shd w:val="clear" w:color="auto" w:fill="FFFF00"/>
        <w:ind w:left="1178" w:right="1287"/>
        <w:jc w:val="both"/>
      </w:pPr>
      <w:r>
        <w:rPr>
          <w:color w:val="2D5294"/>
        </w:rPr>
        <w:t>Item</w:t>
      </w:r>
      <w:r>
        <w:rPr>
          <w:color w:val="2D5294"/>
          <w:spacing w:val="1"/>
        </w:rPr>
        <w:t xml:space="preserve"> </w:t>
      </w:r>
      <w:r>
        <w:rPr>
          <w:color w:val="2D5294"/>
        </w:rPr>
        <w:t>5:</w:t>
      </w:r>
      <w:r>
        <w:rPr>
          <w:color w:val="2D5294"/>
          <w:spacing w:val="1"/>
        </w:rPr>
        <w:t xml:space="preserve"> </w:t>
      </w:r>
      <w:r>
        <w:rPr>
          <w:color w:val="2D5294"/>
        </w:rPr>
        <w:t xml:space="preserve">The Board and Employer Engagement Committee will </w:t>
      </w:r>
      <w:proofErr w:type="gramStart"/>
      <w:r>
        <w:rPr>
          <w:color w:val="2D5294"/>
        </w:rPr>
        <w:t>partner</w:t>
      </w:r>
      <w:proofErr w:type="gramEnd"/>
      <w:r>
        <w:rPr>
          <w:color w:val="2D5294"/>
        </w:rPr>
        <w:t xml:space="preserve"> with construction companies to help identify the needs of business and workers to help support the Infrastructure Bill of 2021 as it affects Missouri the Northeast Region.</w:t>
      </w:r>
    </w:p>
    <w:p w:rsidR="00AC016B" w:rsidRDefault="00AC016B" w:rsidP="00AC016B">
      <w:pPr>
        <w:pStyle w:val="BodyText"/>
        <w:ind w:left="1151"/>
        <w:rPr>
          <w:sz w:val="20"/>
        </w:rPr>
      </w:pPr>
    </w:p>
    <w:p w:rsidR="00AC016B" w:rsidRPr="0029657D" w:rsidRDefault="00AC016B" w:rsidP="00AC016B">
      <w:pPr>
        <w:pStyle w:val="BodyText"/>
        <w:ind w:right="1287"/>
        <w:jc w:val="both"/>
      </w:pPr>
      <w:r w:rsidRPr="0029657D">
        <w:t>Page 65</w:t>
      </w:r>
      <w:r w:rsidR="0029657D" w:rsidRPr="0029657D">
        <w:t xml:space="preserve"> - Added</w:t>
      </w:r>
    </w:p>
    <w:p w:rsidR="0029657D" w:rsidRDefault="0029657D" w:rsidP="0029657D">
      <w:pPr>
        <w:pStyle w:val="BodyText"/>
        <w:spacing w:before="159" w:line="252" w:lineRule="auto"/>
        <w:ind w:left="1178" w:right="1287"/>
        <w:jc w:val="both"/>
        <w:rPr>
          <w:color w:val="2D5294"/>
        </w:rPr>
      </w:pPr>
      <w:r w:rsidRPr="00EF41F0">
        <w:rPr>
          <w:color w:val="2D5294"/>
          <w:highlight w:val="yellow"/>
        </w:rPr>
        <w:t>The latest addition to the targeted sectors is Construction.  All indicators from Labor Market Sources indicate the demand is growing training programs and employment in the Construction field.</w:t>
      </w:r>
    </w:p>
    <w:p w:rsidR="0029657D" w:rsidRDefault="0029657D" w:rsidP="0029657D">
      <w:pPr>
        <w:tabs>
          <w:tab w:val="left" w:pos="1899"/>
          <w:tab w:val="left" w:pos="1900"/>
        </w:tabs>
        <w:spacing w:before="3"/>
        <w:ind w:left="1178"/>
        <w:rPr>
          <w:color w:val="2D5294"/>
        </w:rPr>
      </w:pPr>
      <w:r w:rsidRPr="0029657D">
        <w:rPr>
          <w:color w:val="2D5294"/>
        </w:rPr>
        <w:t xml:space="preserve">Revised </w:t>
      </w:r>
      <w:proofErr w:type="gramStart"/>
      <w:r w:rsidRPr="0029657D">
        <w:rPr>
          <w:color w:val="2D5294"/>
        </w:rPr>
        <w:t>-  The</w:t>
      </w:r>
      <w:proofErr w:type="gramEnd"/>
      <w:r w:rsidRPr="0029657D">
        <w:rPr>
          <w:color w:val="2D5294"/>
        </w:rPr>
        <w:t xml:space="preserve"> </w:t>
      </w:r>
      <w:r w:rsidRPr="0029657D">
        <w:rPr>
          <w:color w:val="2D5294"/>
          <w:highlight w:val="yellow"/>
        </w:rPr>
        <w:t>Annual</w:t>
      </w:r>
      <w:r w:rsidRPr="0029657D">
        <w:rPr>
          <w:color w:val="2D5294"/>
          <w:spacing w:val="-4"/>
          <w:highlight w:val="yellow"/>
        </w:rPr>
        <w:t xml:space="preserve"> </w:t>
      </w:r>
      <w:r w:rsidRPr="0029657D">
        <w:rPr>
          <w:strike/>
          <w:color w:val="2D5294"/>
          <w:highlight w:val="yellow"/>
        </w:rPr>
        <w:t>2019</w:t>
      </w:r>
      <w:r w:rsidRPr="0029657D">
        <w:rPr>
          <w:color w:val="2D5294"/>
          <w:spacing w:val="-6"/>
        </w:rPr>
        <w:t xml:space="preserve"> </w:t>
      </w:r>
      <w:r w:rsidRPr="0029657D">
        <w:rPr>
          <w:color w:val="2D5294"/>
        </w:rPr>
        <w:t>Missouri</w:t>
      </w:r>
      <w:r w:rsidRPr="0029657D">
        <w:rPr>
          <w:color w:val="2D5294"/>
          <w:spacing w:val="-4"/>
        </w:rPr>
        <w:t xml:space="preserve"> </w:t>
      </w:r>
      <w:r w:rsidRPr="0029657D">
        <w:rPr>
          <w:color w:val="2D5294"/>
        </w:rPr>
        <w:t>Hospital</w:t>
      </w:r>
      <w:r w:rsidRPr="0029657D">
        <w:rPr>
          <w:color w:val="2D5294"/>
          <w:spacing w:val="-9"/>
        </w:rPr>
        <w:t xml:space="preserve"> </w:t>
      </w:r>
      <w:r w:rsidRPr="0029657D">
        <w:rPr>
          <w:color w:val="2D5294"/>
        </w:rPr>
        <w:t>Association</w:t>
      </w:r>
      <w:r w:rsidRPr="0029657D">
        <w:rPr>
          <w:color w:val="2D5294"/>
          <w:spacing w:val="-9"/>
        </w:rPr>
        <w:t xml:space="preserve"> </w:t>
      </w:r>
      <w:r w:rsidRPr="0029657D">
        <w:rPr>
          <w:color w:val="2D5294"/>
        </w:rPr>
        <w:t>workforce</w:t>
      </w:r>
      <w:r w:rsidRPr="0029657D">
        <w:rPr>
          <w:color w:val="2D5294"/>
          <w:spacing w:val="-6"/>
        </w:rPr>
        <w:t xml:space="preserve"> </w:t>
      </w:r>
      <w:r w:rsidRPr="0029657D">
        <w:rPr>
          <w:color w:val="2D5294"/>
        </w:rPr>
        <w:t>report</w:t>
      </w:r>
      <w:r w:rsidRPr="0029657D">
        <w:rPr>
          <w:color w:val="2D5294"/>
          <w:spacing w:val="-4"/>
        </w:rPr>
        <w:t xml:space="preserve"> </w:t>
      </w:r>
      <w:r w:rsidRPr="0029657D">
        <w:rPr>
          <w:color w:val="2D5294"/>
        </w:rPr>
        <w:t>data</w:t>
      </w:r>
      <w:r w:rsidRPr="0029657D">
        <w:rPr>
          <w:color w:val="2D5294"/>
          <w:spacing w:val="-6"/>
        </w:rPr>
        <w:t xml:space="preserve"> </w:t>
      </w:r>
      <w:r w:rsidRPr="0029657D">
        <w:rPr>
          <w:color w:val="2D5294"/>
        </w:rPr>
        <w:t>will</w:t>
      </w:r>
      <w:r w:rsidRPr="0029657D">
        <w:rPr>
          <w:color w:val="2D5294"/>
          <w:spacing w:val="-4"/>
        </w:rPr>
        <w:t xml:space="preserve"> </w:t>
      </w:r>
      <w:r w:rsidRPr="0029657D">
        <w:rPr>
          <w:color w:val="2D5294"/>
        </w:rPr>
        <w:t>be</w:t>
      </w:r>
      <w:r w:rsidRPr="0029657D">
        <w:rPr>
          <w:color w:val="2D5294"/>
          <w:spacing w:val="-1"/>
        </w:rPr>
        <w:t xml:space="preserve"> </w:t>
      </w:r>
      <w:r w:rsidRPr="0029657D">
        <w:rPr>
          <w:color w:val="2D5294"/>
        </w:rPr>
        <w:t>utilized.</w:t>
      </w:r>
    </w:p>
    <w:p w:rsidR="0029657D" w:rsidRPr="0029657D" w:rsidRDefault="0029657D" w:rsidP="0029657D">
      <w:pPr>
        <w:tabs>
          <w:tab w:val="left" w:pos="1899"/>
          <w:tab w:val="left" w:pos="1900"/>
        </w:tabs>
        <w:spacing w:before="3"/>
      </w:pPr>
      <w:r w:rsidRPr="0029657D">
        <w:lastRenderedPageBreak/>
        <w:t xml:space="preserve">Page 66 Added – </w:t>
      </w:r>
    </w:p>
    <w:p w:rsidR="0029657D" w:rsidRDefault="0029657D" w:rsidP="0029657D">
      <w:pPr>
        <w:tabs>
          <w:tab w:val="left" w:pos="1899"/>
          <w:tab w:val="left" w:pos="1900"/>
        </w:tabs>
        <w:spacing w:before="3"/>
        <w:ind w:left="1178"/>
      </w:pPr>
      <w:r w:rsidRPr="00EF41F0">
        <w:rPr>
          <w:color w:val="2D5294"/>
          <w:highlight w:val="yellow"/>
        </w:rPr>
        <w:t>The Partnership and the Employer Engagement Committee will strive to educate staff and employers about Career Pathways.</w:t>
      </w:r>
      <w:r>
        <w:rPr>
          <w:color w:val="2D5294"/>
        </w:rPr>
        <w:t xml:space="preserve">  </w:t>
      </w:r>
    </w:p>
    <w:p w:rsidR="00AC016B" w:rsidRDefault="00AC016B" w:rsidP="0029657D">
      <w:pPr>
        <w:pStyle w:val="BodyText"/>
        <w:ind w:left="458" w:right="1287" w:firstLine="720"/>
        <w:jc w:val="both"/>
        <w:rPr>
          <w:color w:val="2D5294"/>
        </w:rPr>
      </w:pPr>
    </w:p>
    <w:p w:rsidR="00AC016B" w:rsidRDefault="0029657D" w:rsidP="007F07DA">
      <w:pPr>
        <w:tabs>
          <w:tab w:val="left" w:pos="2620"/>
          <w:tab w:val="left" w:pos="2621"/>
          <w:tab w:val="left" w:pos="7660"/>
        </w:tabs>
        <w:spacing w:line="278" w:lineRule="exact"/>
        <w:rPr>
          <w:rFonts w:cstheme="minorHAnsi"/>
        </w:rPr>
      </w:pPr>
      <w:r>
        <w:rPr>
          <w:rFonts w:cstheme="minorHAnsi"/>
        </w:rPr>
        <w:t xml:space="preserve">Page 67 </w:t>
      </w:r>
    </w:p>
    <w:p w:rsidR="0029657D" w:rsidRPr="0029657D" w:rsidRDefault="0029657D" w:rsidP="0029657D">
      <w:pPr>
        <w:tabs>
          <w:tab w:val="left" w:pos="2620"/>
          <w:tab w:val="left" w:pos="2621"/>
          <w:tab w:val="left" w:pos="7660"/>
        </w:tabs>
        <w:spacing w:line="278" w:lineRule="exact"/>
        <w:ind w:left="1440"/>
        <w:rPr>
          <w:rFonts w:cstheme="minorHAnsi"/>
        </w:rPr>
      </w:pPr>
      <w:r>
        <w:t xml:space="preserve">Revised - </w:t>
      </w:r>
      <w:r w:rsidRPr="0029657D">
        <w:t xml:space="preserve">This </w:t>
      </w:r>
      <w:proofErr w:type="gramStart"/>
      <w:r w:rsidRPr="0029657D">
        <w:t>can be accomplished</w:t>
      </w:r>
      <w:proofErr w:type="gramEnd"/>
      <w:r w:rsidRPr="0029657D">
        <w:t xml:space="preserve"> face to face or via </w:t>
      </w:r>
      <w:r w:rsidRPr="0029657D">
        <w:rPr>
          <w:strike/>
          <w:shd w:val="clear" w:color="auto" w:fill="FFFF00"/>
        </w:rPr>
        <w:t>Skype</w:t>
      </w:r>
      <w:r w:rsidRPr="0029657D">
        <w:rPr>
          <w:shd w:val="clear" w:color="auto" w:fill="FFFF00"/>
        </w:rPr>
        <w:t xml:space="preserve"> electronic means</w:t>
      </w:r>
      <w:r w:rsidRPr="0029657D">
        <w:t>.</w:t>
      </w:r>
    </w:p>
    <w:p w:rsidR="00B73EB6" w:rsidRPr="0029657D" w:rsidRDefault="0029657D" w:rsidP="0029657D">
      <w:pPr>
        <w:pStyle w:val="BodyText"/>
        <w:spacing w:before="134" w:line="259" w:lineRule="auto"/>
        <w:ind w:left="1440" w:right="1289"/>
        <w:jc w:val="both"/>
      </w:pPr>
      <w:r w:rsidRPr="0029657D">
        <w:t xml:space="preserve">Added - </w:t>
      </w:r>
      <w:r w:rsidRPr="0029657D">
        <w:rPr>
          <w:highlight w:val="yellow"/>
        </w:rPr>
        <w:t xml:space="preserve">Note:  This program </w:t>
      </w:r>
      <w:proofErr w:type="gramStart"/>
      <w:r w:rsidRPr="0029657D">
        <w:rPr>
          <w:highlight w:val="yellow"/>
        </w:rPr>
        <w:t>was put</w:t>
      </w:r>
      <w:proofErr w:type="gramEnd"/>
      <w:r w:rsidRPr="0029657D">
        <w:rPr>
          <w:highlight w:val="yellow"/>
        </w:rPr>
        <w:t xml:space="preserve"> on hold due to the pandemic.</w:t>
      </w:r>
    </w:p>
    <w:p w:rsidR="00B73EB6" w:rsidRPr="0029657D" w:rsidRDefault="0029657D" w:rsidP="00F86F47">
      <w:pPr>
        <w:pStyle w:val="BodyText"/>
        <w:spacing w:before="134" w:line="259" w:lineRule="auto"/>
        <w:ind w:right="1289"/>
        <w:jc w:val="both"/>
      </w:pPr>
      <w:r w:rsidRPr="0029657D">
        <w:t>Page 68 – Revised</w:t>
      </w:r>
    </w:p>
    <w:p w:rsidR="0029657D" w:rsidRPr="0029657D" w:rsidRDefault="0029657D" w:rsidP="0029657D">
      <w:pPr>
        <w:pStyle w:val="BodyText"/>
        <w:spacing w:before="134" w:line="259" w:lineRule="auto"/>
        <w:ind w:left="1440" w:right="1289"/>
        <w:jc w:val="both"/>
      </w:pPr>
      <w:r w:rsidRPr="0029657D">
        <w:rPr>
          <w:highlight w:val="yellow"/>
        </w:rPr>
        <w:t xml:space="preserve">The </w:t>
      </w:r>
      <w:proofErr w:type="spellStart"/>
      <w:r w:rsidRPr="0029657D">
        <w:rPr>
          <w:highlight w:val="yellow"/>
        </w:rPr>
        <w:t>CWRC</w:t>
      </w:r>
      <w:proofErr w:type="spellEnd"/>
      <w:r w:rsidRPr="0029657D">
        <w:rPr>
          <w:highlight w:val="yellow"/>
        </w:rPr>
        <w:t xml:space="preserve"> Chart </w:t>
      </w:r>
      <w:proofErr w:type="gramStart"/>
      <w:r w:rsidRPr="0029657D">
        <w:rPr>
          <w:highlight w:val="yellow"/>
        </w:rPr>
        <w:t>was updated</w:t>
      </w:r>
      <w:proofErr w:type="gramEnd"/>
      <w:r w:rsidRPr="0029657D">
        <w:rPr>
          <w:highlight w:val="yellow"/>
        </w:rPr>
        <w:t xml:space="preserve"> with current numbers</w:t>
      </w:r>
    </w:p>
    <w:p w:rsidR="00F86F47" w:rsidRPr="0029657D" w:rsidRDefault="00F86F47" w:rsidP="00F86F47">
      <w:pPr>
        <w:pStyle w:val="BodyText"/>
        <w:spacing w:before="134" w:line="259" w:lineRule="auto"/>
        <w:ind w:right="1289"/>
        <w:jc w:val="both"/>
      </w:pPr>
    </w:p>
    <w:p w:rsidR="00F86F47" w:rsidRDefault="00BB5332" w:rsidP="00F86F47">
      <w:pPr>
        <w:pStyle w:val="BodyText"/>
        <w:spacing w:before="134" w:line="259" w:lineRule="auto"/>
        <w:ind w:right="1289"/>
        <w:jc w:val="both"/>
        <w:rPr>
          <w:color w:val="FF0000"/>
        </w:rPr>
      </w:pPr>
      <w:r w:rsidRPr="00BB5332">
        <w:rPr>
          <w:color w:val="FF0000"/>
        </w:rPr>
        <w:t xml:space="preserve">All attachments were revised to reflect that NE has </w:t>
      </w:r>
      <w:proofErr w:type="gramStart"/>
      <w:r w:rsidRPr="00BB5332">
        <w:rPr>
          <w:color w:val="FF0000"/>
        </w:rPr>
        <w:t>2</w:t>
      </w:r>
      <w:proofErr w:type="gramEnd"/>
      <w:r w:rsidRPr="00BB5332">
        <w:rPr>
          <w:color w:val="FF0000"/>
        </w:rPr>
        <w:t xml:space="preserve"> comprehensive centers, 2 affiliate centers and 1 access point</w:t>
      </w:r>
      <w:r w:rsidR="00535F39">
        <w:rPr>
          <w:color w:val="FF0000"/>
        </w:rPr>
        <w:t>.</w:t>
      </w:r>
    </w:p>
    <w:p w:rsidR="00535F39" w:rsidRDefault="00535F39" w:rsidP="00F86F47">
      <w:pPr>
        <w:pStyle w:val="BodyText"/>
        <w:spacing w:before="134" w:line="259" w:lineRule="auto"/>
        <w:ind w:right="1289"/>
        <w:jc w:val="both"/>
        <w:rPr>
          <w:color w:val="FF0000"/>
        </w:rPr>
      </w:pPr>
      <w:r>
        <w:rPr>
          <w:color w:val="FF0000"/>
        </w:rPr>
        <w:t xml:space="preserve">Functional Leader </w:t>
      </w:r>
      <w:proofErr w:type="gramStart"/>
      <w:r>
        <w:rPr>
          <w:color w:val="FF0000"/>
        </w:rPr>
        <w:t>was changed</w:t>
      </w:r>
      <w:proofErr w:type="gramEnd"/>
      <w:r>
        <w:rPr>
          <w:color w:val="FF0000"/>
        </w:rPr>
        <w:t xml:space="preserve"> to WIOA Supervisor throughout document</w:t>
      </w:r>
    </w:p>
    <w:p w:rsidR="00535F39" w:rsidRPr="00BB5332" w:rsidRDefault="00535F39" w:rsidP="00F86F47">
      <w:pPr>
        <w:pStyle w:val="BodyText"/>
        <w:spacing w:before="134" w:line="259" w:lineRule="auto"/>
        <w:ind w:right="1289"/>
        <w:jc w:val="both"/>
        <w:rPr>
          <w:color w:val="FF0000"/>
        </w:rPr>
      </w:pPr>
    </w:p>
    <w:p w:rsidR="00F86F47" w:rsidRPr="00192C62" w:rsidRDefault="00F86F47" w:rsidP="00F86F47">
      <w:pPr>
        <w:pStyle w:val="BodyText"/>
        <w:spacing w:before="134" w:line="259" w:lineRule="auto"/>
        <w:ind w:right="1289"/>
        <w:jc w:val="both"/>
        <w:rPr>
          <w:strike/>
          <w:color w:val="5B9BD5" w:themeColor="accent1"/>
        </w:rPr>
      </w:pPr>
    </w:p>
    <w:p w:rsidR="00F86F47" w:rsidRPr="00192C62" w:rsidRDefault="00F86F47" w:rsidP="00F86F47">
      <w:pPr>
        <w:pStyle w:val="BodyText"/>
        <w:tabs>
          <w:tab w:val="left" w:pos="6219"/>
        </w:tabs>
        <w:spacing w:line="256" w:lineRule="auto"/>
        <w:ind w:right="2157"/>
        <w:rPr>
          <w:strike/>
          <w:color w:val="37A400"/>
        </w:rPr>
      </w:pPr>
    </w:p>
    <w:p w:rsidR="00F86F47" w:rsidRDefault="00F86F47" w:rsidP="00F86F47">
      <w:pPr>
        <w:pStyle w:val="BodyText"/>
        <w:spacing w:before="135"/>
        <w:ind w:right="1282"/>
        <w:jc w:val="both"/>
      </w:pPr>
    </w:p>
    <w:p w:rsidR="00F86F47" w:rsidRDefault="00F86F47" w:rsidP="00F86F47">
      <w:pPr>
        <w:pStyle w:val="BodyText"/>
        <w:spacing w:before="135"/>
        <w:ind w:right="1282"/>
        <w:jc w:val="both"/>
      </w:pPr>
    </w:p>
    <w:p w:rsidR="00F86F47" w:rsidRPr="00C02050" w:rsidRDefault="00F86F47" w:rsidP="00F86F47">
      <w:pPr>
        <w:spacing w:before="134"/>
        <w:ind w:right="1284"/>
        <w:jc w:val="both"/>
        <w:rPr>
          <w:b/>
          <w:color w:val="2E74B5" w:themeColor="accent1" w:themeShade="BF"/>
        </w:rPr>
      </w:pPr>
    </w:p>
    <w:p w:rsidR="00F86F47" w:rsidRDefault="00F86F47" w:rsidP="00F86F47">
      <w:pPr>
        <w:pStyle w:val="BodyText"/>
        <w:spacing w:before="135"/>
        <w:ind w:right="1282"/>
        <w:jc w:val="both"/>
        <w:rPr>
          <w:color w:val="37A400"/>
        </w:rPr>
      </w:pPr>
    </w:p>
    <w:p w:rsidR="00F86F47" w:rsidRDefault="00F86F47"/>
    <w:sectPr w:rsidR="00F86F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2098"/>
    <w:multiLevelType w:val="hybridMultilevel"/>
    <w:tmpl w:val="B36A794C"/>
    <w:lvl w:ilvl="0" w:tplc="04090019">
      <w:start w:val="1"/>
      <w:numFmt w:val="lowerLetter"/>
      <w:lvlText w:val="%1."/>
      <w:lvlJc w:val="left"/>
      <w:pPr>
        <w:ind w:left="-560" w:hanging="360"/>
      </w:pPr>
      <w:rPr>
        <w:rFonts w:hint="default"/>
      </w:rPr>
    </w:lvl>
    <w:lvl w:ilvl="1" w:tplc="04090019" w:tentative="1">
      <w:start w:val="1"/>
      <w:numFmt w:val="lowerLetter"/>
      <w:lvlText w:val="%2."/>
      <w:lvlJc w:val="left"/>
      <w:pPr>
        <w:ind w:left="160" w:hanging="360"/>
      </w:pPr>
    </w:lvl>
    <w:lvl w:ilvl="2" w:tplc="0409001B" w:tentative="1">
      <w:start w:val="1"/>
      <w:numFmt w:val="lowerRoman"/>
      <w:lvlText w:val="%3."/>
      <w:lvlJc w:val="right"/>
      <w:pPr>
        <w:ind w:left="880" w:hanging="180"/>
      </w:pPr>
    </w:lvl>
    <w:lvl w:ilvl="3" w:tplc="0409000F" w:tentative="1">
      <w:start w:val="1"/>
      <w:numFmt w:val="decimal"/>
      <w:lvlText w:val="%4."/>
      <w:lvlJc w:val="left"/>
      <w:pPr>
        <w:ind w:left="1600" w:hanging="360"/>
      </w:pPr>
    </w:lvl>
    <w:lvl w:ilvl="4" w:tplc="04090019" w:tentative="1">
      <w:start w:val="1"/>
      <w:numFmt w:val="lowerLetter"/>
      <w:lvlText w:val="%5."/>
      <w:lvlJc w:val="left"/>
      <w:pPr>
        <w:ind w:left="2320" w:hanging="360"/>
      </w:pPr>
    </w:lvl>
    <w:lvl w:ilvl="5" w:tplc="0409001B" w:tentative="1">
      <w:start w:val="1"/>
      <w:numFmt w:val="lowerRoman"/>
      <w:lvlText w:val="%6."/>
      <w:lvlJc w:val="right"/>
      <w:pPr>
        <w:ind w:left="3040" w:hanging="180"/>
      </w:pPr>
    </w:lvl>
    <w:lvl w:ilvl="6" w:tplc="0409000F" w:tentative="1">
      <w:start w:val="1"/>
      <w:numFmt w:val="decimal"/>
      <w:lvlText w:val="%7."/>
      <w:lvlJc w:val="left"/>
      <w:pPr>
        <w:ind w:left="3760" w:hanging="360"/>
      </w:pPr>
    </w:lvl>
    <w:lvl w:ilvl="7" w:tplc="04090019" w:tentative="1">
      <w:start w:val="1"/>
      <w:numFmt w:val="lowerLetter"/>
      <w:lvlText w:val="%8."/>
      <w:lvlJc w:val="left"/>
      <w:pPr>
        <w:ind w:left="4480" w:hanging="360"/>
      </w:pPr>
    </w:lvl>
    <w:lvl w:ilvl="8" w:tplc="0409001B" w:tentative="1">
      <w:start w:val="1"/>
      <w:numFmt w:val="lowerRoman"/>
      <w:lvlText w:val="%9."/>
      <w:lvlJc w:val="right"/>
      <w:pPr>
        <w:ind w:left="5200" w:hanging="180"/>
      </w:pPr>
    </w:lvl>
  </w:abstractNum>
  <w:abstractNum w:abstractNumId="1" w15:restartNumberingAfterBreak="0">
    <w:nsid w:val="13D80855"/>
    <w:multiLevelType w:val="hybridMultilevel"/>
    <w:tmpl w:val="BD68AF1C"/>
    <w:lvl w:ilvl="0" w:tplc="413AC328">
      <w:start w:val="65"/>
      <w:numFmt w:val="decimal"/>
      <w:lvlText w:val="%1."/>
      <w:lvlJc w:val="left"/>
      <w:pPr>
        <w:ind w:left="1180" w:hanging="363"/>
      </w:pPr>
      <w:rPr>
        <w:rFonts w:ascii="Calibri" w:eastAsia="Calibri" w:hAnsi="Calibri" w:cs="Calibri" w:hint="default"/>
        <w:b/>
        <w:bCs/>
        <w:i w:val="0"/>
        <w:iCs w:val="0"/>
        <w:spacing w:val="-2"/>
        <w:w w:val="100"/>
        <w:sz w:val="22"/>
        <w:szCs w:val="22"/>
        <w:shd w:val="clear" w:color="auto" w:fill="FBD5F0"/>
        <w:lang w:val="en-US" w:eastAsia="en-US" w:bidi="ar-SA"/>
      </w:rPr>
    </w:lvl>
    <w:lvl w:ilvl="1" w:tplc="75CC7930">
      <w:numFmt w:val="bullet"/>
      <w:lvlText w:val=""/>
      <w:lvlJc w:val="left"/>
      <w:pPr>
        <w:ind w:left="1899" w:hanging="361"/>
      </w:pPr>
      <w:rPr>
        <w:rFonts w:ascii="Symbol" w:eastAsia="Symbol" w:hAnsi="Symbol" w:cs="Symbol" w:hint="default"/>
        <w:b w:val="0"/>
        <w:bCs w:val="0"/>
        <w:i w:val="0"/>
        <w:iCs w:val="0"/>
        <w:color w:val="2D5294"/>
        <w:w w:val="100"/>
        <w:sz w:val="22"/>
        <w:szCs w:val="22"/>
        <w:lang w:val="en-US" w:eastAsia="en-US" w:bidi="ar-SA"/>
      </w:rPr>
    </w:lvl>
    <w:lvl w:ilvl="2" w:tplc="819C9F3E">
      <w:numFmt w:val="bullet"/>
      <w:lvlText w:val="•"/>
      <w:lvlJc w:val="left"/>
      <w:pPr>
        <w:ind w:left="3004" w:hanging="361"/>
      </w:pPr>
      <w:rPr>
        <w:rFonts w:hint="default"/>
        <w:lang w:val="en-US" w:eastAsia="en-US" w:bidi="ar-SA"/>
      </w:rPr>
    </w:lvl>
    <w:lvl w:ilvl="3" w:tplc="93302F34">
      <w:numFmt w:val="bullet"/>
      <w:lvlText w:val="•"/>
      <w:lvlJc w:val="left"/>
      <w:pPr>
        <w:ind w:left="4108" w:hanging="361"/>
      </w:pPr>
      <w:rPr>
        <w:rFonts w:hint="default"/>
        <w:lang w:val="en-US" w:eastAsia="en-US" w:bidi="ar-SA"/>
      </w:rPr>
    </w:lvl>
    <w:lvl w:ilvl="4" w:tplc="593004BE">
      <w:numFmt w:val="bullet"/>
      <w:lvlText w:val="•"/>
      <w:lvlJc w:val="left"/>
      <w:pPr>
        <w:ind w:left="5213" w:hanging="361"/>
      </w:pPr>
      <w:rPr>
        <w:rFonts w:hint="default"/>
        <w:lang w:val="en-US" w:eastAsia="en-US" w:bidi="ar-SA"/>
      </w:rPr>
    </w:lvl>
    <w:lvl w:ilvl="5" w:tplc="51000760">
      <w:numFmt w:val="bullet"/>
      <w:lvlText w:val="•"/>
      <w:lvlJc w:val="left"/>
      <w:pPr>
        <w:ind w:left="6317" w:hanging="361"/>
      </w:pPr>
      <w:rPr>
        <w:rFonts w:hint="default"/>
        <w:lang w:val="en-US" w:eastAsia="en-US" w:bidi="ar-SA"/>
      </w:rPr>
    </w:lvl>
    <w:lvl w:ilvl="6" w:tplc="62502F04">
      <w:numFmt w:val="bullet"/>
      <w:lvlText w:val="•"/>
      <w:lvlJc w:val="left"/>
      <w:pPr>
        <w:ind w:left="7422" w:hanging="361"/>
      </w:pPr>
      <w:rPr>
        <w:rFonts w:hint="default"/>
        <w:lang w:val="en-US" w:eastAsia="en-US" w:bidi="ar-SA"/>
      </w:rPr>
    </w:lvl>
    <w:lvl w:ilvl="7" w:tplc="0E483F84">
      <w:numFmt w:val="bullet"/>
      <w:lvlText w:val="•"/>
      <w:lvlJc w:val="left"/>
      <w:pPr>
        <w:ind w:left="8526" w:hanging="361"/>
      </w:pPr>
      <w:rPr>
        <w:rFonts w:hint="default"/>
        <w:lang w:val="en-US" w:eastAsia="en-US" w:bidi="ar-SA"/>
      </w:rPr>
    </w:lvl>
    <w:lvl w:ilvl="8" w:tplc="272AEA10">
      <w:numFmt w:val="bullet"/>
      <w:lvlText w:val="•"/>
      <w:lvlJc w:val="left"/>
      <w:pPr>
        <w:ind w:left="9631" w:hanging="361"/>
      </w:pPr>
      <w:rPr>
        <w:rFonts w:hint="default"/>
        <w:lang w:val="en-US" w:eastAsia="en-US" w:bidi="ar-SA"/>
      </w:rPr>
    </w:lvl>
  </w:abstractNum>
  <w:abstractNum w:abstractNumId="2" w15:restartNumberingAfterBreak="0">
    <w:nsid w:val="1EAB48C1"/>
    <w:multiLevelType w:val="hybridMultilevel"/>
    <w:tmpl w:val="B024C5A0"/>
    <w:lvl w:ilvl="0" w:tplc="FE9AF4A0">
      <w:numFmt w:val="bullet"/>
      <w:lvlText w:val=""/>
      <w:lvlJc w:val="left"/>
      <w:pPr>
        <w:ind w:left="3209" w:hanging="360"/>
      </w:pPr>
      <w:rPr>
        <w:rFonts w:ascii="Wingdings" w:eastAsia="Wingdings" w:hAnsi="Wingdings" w:cs="Wingdings" w:hint="default"/>
        <w:b w:val="0"/>
        <w:bCs w:val="0"/>
        <w:i w:val="0"/>
        <w:iCs w:val="0"/>
        <w:color w:val="2D5294"/>
        <w:w w:val="100"/>
        <w:sz w:val="22"/>
        <w:szCs w:val="22"/>
        <w:lang w:val="en-US" w:eastAsia="en-US" w:bidi="ar-SA"/>
      </w:rPr>
    </w:lvl>
    <w:lvl w:ilvl="1" w:tplc="5EC65742">
      <w:numFmt w:val="bullet"/>
      <w:lvlText w:val="•"/>
      <w:lvlJc w:val="left"/>
      <w:pPr>
        <w:ind w:left="4132" w:hanging="360"/>
      </w:pPr>
      <w:rPr>
        <w:rFonts w:hint="default"/>
        <w:lang w:val="en-US" w:eastAsia="en-US" w:bidi="ar-SA"/>
      </w:rPr>
    </w:lvl>
    <w:lvl w:ilvl="2" w:tplc="DDBAC886">
      <w:numFmt w:val="bullet"/>
      <w:lvlText w:val="•"/>
      <w:lvlJc w:val="left"/>
      <w:pPr>
        <w:ind w:left="5054" w:hanging="360"/>
      </w:pPr>
      <w:rPr>
        <w:rFonts w:hint="default"/>
        <w:lang w:val="en-US" w:eastAsia="en-US" w:bidi="ar-SA"/>
      </w:rPr>
    </w:lvl>
    <w:lvl w:ilvl="3" w:tplc="6614A3F0">
      <w:numFmt w:val="bullet"/>
      <w:lvlText w:val="•"/>
      <w:lvlJc w:val="left"/>
      <w:pPr>
        <w:ind w:left="5976" w:hanging="360"/>
      </w:pPr>
      <w:rPr>
        <w:rFonts w:hint="default"/>
        <w:lang w:val="en-US" w:eastAsia="en-US" w:bidi="ar-SA"/>
      </w:rPr>
    </w:lvl>
    <w:lvl w:ilvl="4" w:tplc="D3A4B9EC">
      <w:numFmt w:val="bullet"/>
      <w:lvlText w:val="•"/>
      <w:lvlJc w:val="left"/>
      <w:pPr>
        <w:ind w:left="6898" w:hanging="360"/>
      </w:pPr>
      <w:rPr>
        <w:rFonts w:hint="default"/>
        <w:lang w:val="en-US" w:eastAsia="en-US" w:bidi="ar-SA"/>
      </w:rPr>
    </w:lvl>
    <w:lvl w:ilvl="5" w:tplc="30B4D4D2">
      <w:numFmt w:val="bullet"/>
      <w:lvlText w:val="•"/>
      <w:lvlJc w:val="left"/>
      <w:pPr>
        <w:ind w:left="7820" w:hanging="360"/>
      </w:pPr>
      <w:rPr>
        <w:rFonts w:hint="default"/>
        <w:lang w:val="en-US" w:eastAsia="en-US" w:bidi="ar-SA"/>
      </w:rPr>
    </w:lvl>
    <w:lvl w:ilvl="6" w:tplc="035C3E98">
      <w:numFmt w:val="bullet"/>
      <w:lvlText w:val="•"/>
      <w:lvlJc w:val="left"/>
      <w:pPr>
        <w:ind w:left="8742" w:hanging="360"/>
      </w:pPr>
      <w:rPr>
        <w:rFonts w:hint="default"/>
        <w:lang w:val="en-US" w:eastAsia="en-US" w:bidi="ar-SA"/>
      </w:rPr>
    </w:lvl>
    <w:lvl w:ilvl="7" w:tplc="CFB86684">
      <w:numFmt w:val="bullet"/>
      <w:lvlText w:val="•"/>
      <w:lvlJc w:val="left"/>
      <w:pPr>
        <w:ind w:left="9664" w:hanging="360"/>
      </w:pPr>
      <w:rPr>
        <w:rFonts w:hint="default"/>
        <w:lang w:val="en-US" w:eastAsia="en-US" w:bidi="ar-SA"/>
      </w:rPr>
    </w:lvl>
    <w:lvl w:ilvl="8" w:tplc="5C629EB2">
      <w:numFmt w:val="bullet"/>
      <w:lvlText w:val="•"/>
      <w:lvlJc w:val="left"/>
      <w:pPr>
        <w:ind w:left="10586" w:hanging="360"/>
      </w:pPr>
      <w:rPr>
        <w:rFonts w:hint="default"/>
        <w:lang w:val="en-US" w:eastAsia="en-US" w:bidi="ar-SA"/>
      </w:rPr>
    </w:lvl>
  </w:abstractNum>
  <w:abstractNum w:abstractNumId="3" w15:restartNumberingAfterBreak="0">
    <w:nsid w:val="1EFC53C5"/>
    <w:multiLevelType w:val="multilevel"/>
    <w:tmpl w:val="8C7838E4"/>
    <w:lvl w:ilvl="0">
      <w:start w:val="4"/>
      <w:numFmt w:val="decimal"/>
      <w:lvlText w:val="%1"/>
      <w:lvlJc w:val="left"/>
      <w:pPr>
        <w:ind w:left="1511" w:hanging="329"/>
      </w:pPr>
      <w:rPr>
        <w:rFonts w:hint="default"/>
        <w:lang w:val="en-US" w:eastAsia="en-US" w:bidi="ar-SA"/>
      </w:rPr>
    </w:lvl>
    <w:lvl w:ilvl="1">
      <w:start w:val="8"/>
      <w:numFmt w:val="decimal"/>
      <w:lvlText w:val="%1.%2"/>
      <w:lvlJc w:val="left"/>
      <w:pPr>
        <w:ind w:left="1511" w:hanging="329"/>
      </w:pPr>
      <w:rPr>
        <w:rFonts w:ascii="Calibri" w:eastAsia="Calibri" w:hAnsi="Calibri" w:cs="Calibri" w:hint="default"/>
        <w:b w:val="0"/>
        <w:bCs w:val="0"/>
        <w:i w:val="0"/>
        <w:iCs w:val="0"/>
        <w:color w:val="2D5294"/>
        <w:spacing w:val="-3"/>
        <w:w w:val="100"/>
        <w:sz w:val="22"/>
        <w:szCs w:val="22"/>
        <w:lang w:val="en-US" w:eastAsia="en-US" w:bidi="ar-SA"/>
      </w:rPr>
    </w:lvl>
    <w:lvl w:ilvl="2">
      <w:numFmt w:val="bullet"/>
      <w:lvlText w:val=""/>
      <w:lvlJc w:val="left"/>
      <w:pPr>
        <w:ind w:left="2620" w:hanging="361"/>
      </w:pPr>
      <w:rPr>
        <w:rFonts w:ascii="Symbol" w:eastAsia="Symbol" w:hAnsi="Symbol" w:cs="Symbol" w:hint="default"/>
        <w:w w:val="100"/>
        <w:lang w:val="en-US" w:eastAsia="en-US" w:bidi="ar-SA"/>
      </w:rPr>
    </w:lvl>
    <w:lvl w:ilvl="3">
      <w:numFmt w:val="bullet"/>
      <w:lvlText w:val="•"/>
      <w:lvlJc w:val="left"/>
      <w:pPr>
        <w:ind w:left="4668" w:hanging="361"/>
      </w:pPr>
      <w:rPr>
        <w:rFonts w:hint="default"/>
        <w:lang w:val="en-US" w:eastAsia="en-US" w:bidi="ar-SA"/>
      </w:rPr>
    </w:lvl>
    <w:lvl w:ilvl="4">
      <w:numFmt w:val="bullet"/>
      <w:lvlText w:val="•"/>
      <w:lvlJc w:val="left"/>
      <w:pPr>
        <w:ind w:left="5693" w:hanging="361"/>
      </w:pPr>
      <w:rPr>
        <w:rFonts w:hint="default"/>
        <w:lang w:val="en-US" w:eastAsia="en-US" w:bidi="ar-SA"/>
      </w:rPr>
    </w:lvl>
    <w:lvl w:ilvl="5">
      <w:numFmt w:val="bullet"/>
      <w:lvlText w:val="•"/>
      <w:lvlJc w:val="left"/>
      <w:pPr>
        <w:ind w:left="6717" w:hanging="361"/>
      </w:pPr>
      <w:rPr>
        <w:rFonts w:hint="default"/>
        <w:lang w:val="en-US" w:eastAsia="en-US" w:bidi="ar-SA"/>
      </w:rPr>
    </w:lvl>
    <w:lvl w:ilvl="6">
      <w:numFmt w:val="bullet"/>
      <w:lvlText w:val="•"/>
      <w:lvlJc w:val="left"/>
      <w:pPr>
        <w:ind w:left="7742" w:hanging="361"/>
      </w:pPr>
      <w:rPr>
        <w:rFonts w:hint="default"/>
        <w:lang w:val="en-US" w:eastAsia="en-US" w:bidi="ar-SA"/>
      </w:rPr>
    </w:lvl>
    <w:lvl w:ilvl="7">
      <w:numFmt w:val="bullet"/>
      <w:lvlText w:val="•"/>
      <w:lvlJc w:val="left"/>
      <w:pPr>
        <w:ind w:left="8766" w:hanging="361"/>
      </w:pPr>
      <w:rPr>
        <w:rFonts w:hint="default"/>
        <w:lang w:val="en-US" w:eastAsia="en-US" w:bidi="ar-SA"/>
      </w:rPr>
    </w:lvl>
    <w:lvl w:ilvl="8">
      <w:numFmt w:val="bullet"/>
      <w:lvlText w:val="•"/>
      <w:lvlJc w:val="left"/>
      <w:pPr>
        <w:ind w:left="9791" w:hanging="361"/>
      </w:pPr>
      <w:rPr>
        <w:rFonts w:hint="default"/>
        <w:lang w:val="en-US" w:eastAsia="en-US" w:bidi="ar-S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F47"/>
    <w:rsid w:val="0009297C"/>
    <w:rsid w:val="001E7551"/>
    <w:rsid w:val="0029657D"/>
    <w:rsid w:val="00535F39"/>
    <w:rsid w:val="0069400A"/>
    <w:rsid w:val="007079FC"/>
    <w:rsid w:val="007F07DA"/>
    <w:rsid w:val="00A2264F"/>
    <w:rsid w:val="00AC016B"/>
    <w:rsid w:val="00B73EB6"/>
    <w:rsid w:val="00BB5332"/>
    <w:rsid w:val="00F86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343BE"/>
  <w15:chartTrackingRefBased/>
  <w15:docId w15:val="{2F6AF899-48F5-4F85-8158-BF4610CEA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86F47"/>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F86F47"/>
    <w:rPr>
      <w:rFonts w:ascii="Calibri" w:eastAsia="Calibri" w:hAnsi="Calibri" w:cs="Calibri"/>
    </w:rPr>
  </w:style>
  <w:style w:type="character" w:styleId="Hyperlink">
    <w:name w:val="Hyperlink"/>
    <w:basedOn w:val="DefaultParagraphFont"/>
    <w:uiPriority w:val="99"/>
    <w:unhideWhenUsed/>
    <w:rsid w:val="00F86F47"/>
    <w:rPr>
      <w:color w:val="0563C1" w:themeColor="hyperlink"/>
      <w:u w:val="single"/>
    </w:rPr>
  </w:style>
  <w:style w:type="paragraph" w:styleId="ListParagraph">
    <w:name w:val="List Paragraph"/>
    <w:basedOn w:val="Normal"/>
    <w:uiPriority w:val="34"/>
    <w:qFormat/>
    <w:rsid w:val="007079FC"/>
    <w:pPr>
      <w:widowControl w:val="0"/>
      <w:autoSpaceDE w:val="0"/>
      <w:autoSpaceDN w:val="0"/>
      <w:spacing w:after="0" w:line="240" w:lineRule="auto"/>
      <w:ind w:left="1900" w:hanging="361"/>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ric.mo.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1275</TotalTime>
  <Pages>3</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Simbro</dc:creator>
  <cp:keywords/>
  <dc:description/>
  <cp:lastModifiedBy>Diane Simbro</cp:lastModifiedBy>
  <cp:revision>3</cp:revision>
  <dcterms:created xsi:type="dcterms:W3CDTF">2022-04-12T14:36:00Z</dcterms:created>
  <dcterms:modified xsi:type="dcterms:W3CDTF">2022-04-28T19:20:00Z</dcterms:modified>
</cp:coreProperties>
</file>